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83B4F" w14:textId="77777777" w:rsidR="00CD2AB8" w:rsidRPr="0088583D" w:rsidRDefault="00CD2AB8" w:rsidP="00A203A0">
      <w:pPr>
        <w:spacing w:after="0" w:line="240" w:lineRule="auto"/>
        <w:jc w:val="right"/>
        <w:rPr>
          <w:rFonts w:ascii="Times New Roman" w:hAnsi="Times New Roman" w:cs="Times New Roman"/>
          <w:sz w:val="23"/>
          <w:szCs w:val="23"/>
        </w:rPr>
      </w:pPr>
    </w:p>
    <w:tbl>
      <w:tblPr>
        <w:tblStyle w:val="a3"/>
        <w:tblW w:w="10324" w:type="dxa"/>
        <w:jc w:val="right"/>
        <w:tblLook w:val="04A0" w:firstRow="1" w:lastRow="0" w:firstColumn="1" w:lastColumn="0" w:noHBand="0" w:noVBand="1"/>
      </w:tblPr>
      <w:tblGrid>
        <w:gridCol w:w="5754"/>
        <w:gridCol w:w="2139"/>
        <w:gridCol w:w="235"/>
        <w:gridCol w:w="2196"/>
      </w:tblGrid>
      <w:tr w:rsidR="00890083" w:rsidRPr="000676DA" w14:paraId="3F37145B" w14:textId="77777777" w:rsidTr="00CD2AB8">
        <w:trPr>
          <w:trHeight w:val="1975"/>
          <w:jc w:val="right"/>
        </w:trPr>
        <w:tc>
          <w:tcPr>
            <w:tcW w:w="5754" w:type="dxa"/>
            <w:tcBorders>
              <w:top w:val="nil"/>
              <w:left w:val="nil"/>
              <w:bottom w:val="nil"/>
              <w:right w:val="nil"/>
            </w:tcBorders>
          </w:tcPr>
          <w:p w14:paraId="22C68F05" w14:textId="531C3B14" w:rsidR="005C36CB" w:rsidRPr="00B55D24" w:rsidRDefault="000D2A98" w:rsidP="005A434A">
            <w:pPr>
              <w:jc w:val="center"/>
              <w:rPr>
                <w:rFonts w:ascii="Times New Roman" w:hAnsi="Times New Roman" w:cs="Times New Roman"/>
                <w:sz w:val="23"/>
                <w:szCs w:val="23"/>
              </w:rPr>
            </w:pPr>
            <w:r w:rsidRPr="0088583D">
              <w:rPr>
                <w:rFonts w:ascii="Times New Roman" w:hAnsi="Times New Roman" w:cs="Times New Roman"/>
                <w:b/>
                <w:sz w:val="23"/>
                <w:szCs w:val="23"/>
              </w:rPr>
              <w:t>Ключевой информационный документ об условиях добровольного страхования</w:t>
            </w:r>
          </w:p>
          <w:p w14:paraId="36697B7F" w14:textId="77777777" w:rsidR="000F35A6" w:rsidRPr="0088583D" w:rsidRDefault="000D2A98" w:rsidP="00A203A0">
            <w:pPr>
              <w:ind w:left="-105"/>
              <w:jc w:val="both"/>
              <w:rPr>
                <w:rFonts w:ascii="Times New Roman" w:hAnsi="Times New Roman" w:cs="Times New Roman"/>
                <w:sz w:val="23"/>
                <w:szCs w:val="23"/>
              </w:rPr>
            </w:pPr>
            <w:r w:rsidRPr="0088583D">
              <w:rPr>
                <w:rFonts w:ascii="Times New Roman" w:hAnsi="Times New Roman" w:cs="Times New Roman"/>
                <w:sz w:val="23"/>
                <w:szCs w:val="23"/>
              </w:rPr>
              <w:t xml:space="preserve">подготовлен на основании </w:t>
            </w:r>
            <w:r w:rsidR="00DC3E97" w:rsidRPr="0088583D">
              <w:rPr>
                <w:rFonts w:ascii="Times New Roman" w:hAnsi="Times New Roman" w:cs="Times New Roman"/>
                <w:b/>
                <w:sz w:val="23"/>
                <w:szCs w:val="23"/>
              </w:rPr>
              <w:t xml:space="preserve">Программы страхования </w:t>
            </w:r>
            <w:r w:rsidR="00EC2A3E" w:rsidRPr="0088583D">
              <w:rPr>
                <w:rFonts w:ascii="Times New Roman" w:hAnsi="Times New Roman" w:cs="Times New Roman"/>
                <w:b/>
                <w:bCs/>
                <w:sz w:val="23"/>
                <w:szCs w:val="23"/>
              </w:rPr>
              <w:t>«</w:t>
            </w:r>
            <w:r w:rsidR="001F6EB0" w:rsidRPr="0088583D">
              <w:rPr>
                <w:rFonts w:ascii="Times New Roman" w:hAnsi="Times New Roman" w:cs="Times New Roman"/>
                <w:b/>
                <w:bCs/>
                <w:sz w:val="23"/>
                <w:szCs w:val="23"/>
              </w:rPr>
              <w:t>Семейный щит мини</w:t>
            </w:r>
            <w:r w:rsidR="00EC2A3E" w:rsidRPr="0088583D">
              <w:rPr>
                <w:rFonts w:ascii="Times New Roman" w:hAnsi="Times New Roman" w:cs="Times New Roman"/>
                <w:b/>
                <w:bCs/>
                <w:sz w:val="23"/>
                <w:szCs w:val="23"/>
              </w:rPr>
              <w:t>»</w:t>
            </w:r>
            <w:r w:rsidR="003430E2" w:rsidRPr="0088583D">
              <w:rPr>
                <w:rFonts w:ascii="Times New Roman" w:hAnsi="Times New Roman" w:cs="Times New Roman"/>
                <w:sz w:val="23"/>
                <w:szCs w:val="23"/>
              </w:rPr>
              <w:t xml:space="preserve"> </w:t>
            </w:r>
            <w:r w:rsidR="004F4301" w:rsidRPr="0088583D">
              <w:rPr>
                <w:rFonts w:ascii="Times New Roman" w:hAnsi="Times New Roman" w:cs="Times New Roman"/>
                <w:sz w:val="23"/>
                <w:szCs w:val="23"/>
              </w:rPr>
              <w:t xml:space="preserve">(далее – </w:t>
            </w:r>
            <w:r w:rsidR="002C5C68" w:rsidRPr="0088583D">
              <w:rPr>
                <w:rFonts w:ascii="Times New Roman" w:hAnsi="Times New Roman" w:cs="Times New Roman"/>
                <w:sz w:val="23"/>
                <w:szCs w:val="23"/>
              </w:rPr>
              <w:t>Программа страхования</w:t>
            </w:r>
            <w:r w:rsidR="004F4301" w:rsidRPr="0088583D">
              <w:rPr>
                <w:rFonts w:ascii="Times New Roman" w:hAnsi="Times New Roman" w:cs="Times New Roman"/>
                <w:sz w:val="23"/>
                <w:szCs w:val="23"/>
              </w:rPr>
              <w:t>)</w:t>
            </w:r>
            <w:r w:rsidRPr="0088583D">
              <w:rPr>
                <w:rFonts w:ascii="Times New Roman" w:hAnsi="Times New Roman" w:cs="Times New Roman"/>
                <w:sz w:val="23"/>
                <w:szCs w:val="23"/>
              </w:rPr>
              <w:t>,</w:t>
            </w:r>
            <w:r w:rsidRPr="0088583D">
              <w:rPr>
                <w:rFonts w:ascii="Times New Roman" w:hAnsi="Times New Roman" w:cs="Times New Roman"/>
                <w:b/>
                <w:sz w:val="23"/>
                <w:szCs w:val="23"/>
              </w:rPr>
              <w:t xml:space="preserve"> </w:t>
            </w:r>
            <w:r w:rsidR="00EC2A3E" w:rsidRPr="0088583D">
              <w:rPr>
                <w:rFonts w:ascii="Times New Roman" w:hAnsi="Times New Roman" w:cs="Times New Roman"/>
                <w:b/>
                <w:sz w:val="23"/>
                <w:szCs w:val="23"/>
              </w:rPr>
              <w:t>Правил страхования жизни и здоровья от несчастных случаев 6.0.</w:t>
            </w:r>
            <w:r w:rsidR="00DC3E97" w:rsidRPr="0088583D">
              <w:rPr>
                <w:rFonts w:ascii="Times New Roman" w:hAnsi="Times New Roman" w:cs="Times New Roman"/>
                <w:b/>
                <w:sz w:val="23"/>
                <w:szCs w:val="23"/>
              </w:rPr>
              <w:t xml:space="preserve"> </w:t>
            </w:r>
            <w:r w:rsidR="00183239" w:rsidRPr="0088583D">
              <w:rPr>
                <w:rFonts w:ascii="Times New Roman" w:hAnsi="Times New Roman" w:cs="Times New Roman"/>
                <w:sz w:val="23"/>
                <w:szCs w:val="23"/>
              </w:rPr>
              <w:t xml:space="preserve">в редакциях, действующих на дату </w:t>
            </w:r>
            <w:r w:rsidR="003430E2" w:rsidRPr="0088583D">
              <w:rPr>
                <w:rFonts w:ascii="Times New Roman" w:hAnsi="Times New Roman" w:cs="Times New Roman"/>
                <w:sz w:val="23"/>
                <w:szCs w:val="23"/>
              </w:rPr>
              <w:t xml:space="preserve">заключения </w:t>
            </w:r>
            <w:r w:rsidR="0053138D" w:rsidRPr="0088583D">
              <w:rPr>
                <w:rFonts w:ascii="Times New Roman" w:hAnsi="Times New Roman" w:cs="Times New Roman"/>
                <w:sz w:val="23"/>
                <w:szCs w:val="23"/>
              </w:rPr>
              <w:t>д</w:t>
            </w:r>
            <w:r w:rsidR="003430E2" w:rsidRPr="0088583D">
              <w:rPr>
                <w:rFonts w:ascii="Times New Roman" w:hAnsi="Times New Roman" w:cs="Times New Roman"/>
                <w:sz w:val="23"/>
                <w:szCs w:val="23"/>
              </w:rPr>
              <w:t xml:space="preserve">оговора </w:t>
            </w:r>
            <w:r w:rsidR="0053138D" w:rsidRPr="0088583D">
              <w:rPr>
                <w:rFonts w:ascii="Times New Roman" w:hAnsi="Times New Roman" w:cs="Times New Roman"/>
                <w:sz w:val="23"/>
                <w:szCs w:val="23"/>
              </w:rPr>
              <w:t>добровольного</w:t>
            </w:r>
            <w:r w:rsidR="003430E2" w:rsidRPr="0088583D">
              <w:rPr>
                <w:rFonts w:ascii="Times New Roman" w:hAnsi="Times New Roman" w:cs="Times New Roman"/>
                <w:sz w:val="23"/>
                <w:szCs w:val="23"/>
              </w:rPr>
              <w:t xml:space="preserve"> страхования</w:t>
            </w:r>
            <w:r w:rsidRPr="0088583D">
              <w:rPr>
                <w:rFonts w:ascii="Times New Roman" w:hAnsi="Times New Roman" w:cs="Times New Roman"/>
                <w:sz w:val="23"/>
                <w:szCs w:val="23"/>
              </w:rPr>
              <w:t xml:space="preserve">. </w:t>
            </w:r>
          </w:p>
        </w:tc>
        <w:tc>
          <w:tcPr>
            <w:tcW w:w="2139" w:type="dxa"/>
            <w:tcBorders>
              <w:top w:val="nil"/>
              <w:left w:val="nil"/>
              <w:bottom w:val="nil"/>
              <w:right w:val="nil"/>
            </w:tcBorders>
          </w:tcPr>
          <w:p w14:paraId="07B39853" w14:textId="14F04462" w:rsidR="000F35A6" w:rsidRPr="0088583D" w:rsidRDefault="00890083" w:rsidP="00A203A0">
            <w:pPr>
              <w:jc w:val="center"/>
              <w:rPr>
                <w:rFonts w:ascii="Times New Roman" w:hAnsi="Times New Roman" w:cs="Times New Roman"/>
                <w:sz w:val="23"/>
                <w:szCs w:val="23"/>
              </w:rPr>
            </w:pPr>
            <w:bookmarkStart w:id="0" w:name="Par260"/>
            <w:bookmarkEnd w:id="0"/>
            <w:r>
              <w:rPr>
                <w:rFonts w:ascii="Times New Roman" w:hAnsi="Times New Roman" w:cs="Times New Roman"/>
                <w:noProof/>
                <w:sz w:val="23"/>
                <w:szCs w:val="23"/>
              </w:rPr>
              <w:drawing>
                <wp:inline distT="0" distB="0" distL="0" distR="0" wp14:anchorId="1A8358D4" wp14:editId="2409C70E">
                  <wp:extent cx="1086485" cy="1112808"/>
                  <wp:effectExtent l="0" t="0" r="0" b="0"/>
                  <wp:docPr id="21460258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389" t="5678" r="6311" b="5586"/>
                          <a:stretch/>
                        </pic:blipFill>
                        <pic:spPr bwMode="auto">
                          <a:xfrm>
                            <a:off x="0" y="0"/>
                            <a:ext cx="1094011" cy="11205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5" w:type="dxa"/>
            <w:tcBorders>
              <w:top w:val="nil"/>
              <w:left w:val="nil"/>
              <w:bottom w:val="nil"/>
              <w:right w:val="nil"/>
            </w:tcBorders>
          </w:tcPr>
          <w:p w14:paraId="0FE74BD2" w14:textId="77777777" w:rsidR="000F35A6" w:rsidRPr="0088583D" w:rsidRDefault="000F35A6" w:rsidP="00A203A0">
            <w:pPr>
              <w:jc w:val="right"/>
              <w:rPr>
                <w:rFonts w:ascii="Times New Roman" w:hAnsi="Times New Roman" w:cs="Times New Roman"/>
                <w:sz w:val="23"/>
                <w:szCs w:val="23"/>
              </w:rPr>
            </w:pPr>
          </w:p>
        </w:tc>
        <w:tc>
          <w:tcPr>
            <w:tcW w:w="2196" w:type="dxa"/>
            <w:tcBorders>
              <w:top w:val="nil"/>
              <w:left w:val="nil"/>
              <w:bottom w:val="nil"/>
              <w:right w:val="nil"/>
            </w:tcBorders>
          </w:tcPr>
          <w:p w14:paraId="37547C73" w14:textId="1E062F33" w:rsidR="000F35A6" w:rsidRPr="0088583D" w:rsidRDefault="00AF0B96" w:rsidP="00A203A0">
            <w:pPr>
              <w:jc w:val="center"/>
              <w:rPr>
                <w:rFonts w:ascii="Times New Roman" w:hAnsi="Times New Roman" w:cs="Times New Roman"/>
                <w:sz w:val="23"/>
                <w:szCs w:val="23"/>
              </w:rPr>
            </w:pPr>
            <w:r>
              <w:rPr>
                <w:rFonts w:ascii="Times New Roman" w:hAnsi="Times New Roman" w:cs="Times New Roman"/>
                <w:noProof/>
                <w:sz w:val="23"/>
                <w:szCs w:val="23"/>
              </w:rPr>
              <w:drawing>
                <wp:inline distT="0" distB="0" distL="0" distR="0" wp14:anchorId="47F3493F" wp14:editId="36715616">
                  <wp:extent cx="1120775" cy="1138687"/>
                  <wp:effectExtent l="0" t="0" r="0" b="0"/>
                  <wp:docPr id="1581241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8552" cy="1146588"/>
                          </a:xfrm>
                          <a:prstGeom prst="rect">
                            <a:avLst/>
                          </a:prstGeom>
                          <a:noFill/>
                          <a:ln>
                            <a:noFill/>
                          </a:ln>
                        </pic:spPr>
                      </pic:pic>
                    </a:graphicData>
                  </a:graphic>
                </wp:inline>
              </w:drawing>
            </w:r>
          </w:p>
        </w:tc>
      </w:tr>
    </w:tbl>
    <w:p w14:paraId="3F14B2F6" w14:textId="13BFF6C4" w:rsidR="000F35A6" w:rsidRPr="0088583D" w:rsidRDefault="000F35A6" w:rsidP="00A203A0">
      <w:pPr>
        <w:spacing w:after="0" w:line="240" w:lineRule="auto"/>
        <w:jc w:val="both"/>
        <w:rPr>
          <w:rFonts w:ascii="Times New Roman" w:hAnsi="Times New Roman" w:cs="Times New Roman"/>
          <w:sz w:val="23"/>
          <w:szCs w:val="23"/>
        </w:rPr>
      </w:pPr>
    </w:p>
    <w:p w14:paraId="18226149" w14:textId="77777777" w:rsidR="008C710E" w:rsidRPr="0088583D" w:rsidRDefault="000D2A98" w:rsidP="00A203A0">
      <w:pPr>
        <w:spacing w:after="0" w:line="240" w:lineRule="auto"/>
        <w:rPr>
          <w:rFonts w:ascii="Times New Roman" w:hAnsi="Times New Roman" w:cs="Times New Roman"/>
          <w:sz w:val="23"/>
          <w:szCs w:val="23"/>
        </w:rPr>
      </w:pPr>
      <w:r w:rsidRPr="0088583D">
        <w:rPr>
          <w:rFonts w:ascii="Times New Roman" w:hAnsi="Times New Roman" w:cs="Times New Roman"/>
          <w:b/>
          <w:sz w:val="23"/>
          <w:szCs w:val="23"/>
        </w:rPr>
        <w:t>Страховщик:</w:t>
      </w:r>
      <w:r w:rsidRPr="0088583D">
        <w:rPr>
          <w:rFonts w:ascii="Times New Roman" w:hAnsi="Times New Roman" w:cs="Times New Roman"/>
          <w:sz w:val="23"/>
          <w:szCs w:val="23"/>
        </w:rPr>
        <w:t xml:space="preserve"> АО «Д2 Страхование»</w:t>
      </w:r>
    </w:p>
    <w:p w14:paraId="79FADFCB" w14:textId="77777777" w:rsidR="00CD2AB8" w:rsidRPr="0088583D" w:rsidRDefault="00CD2AB8" w:rsidP="00A203A0">
      <w:pPr>
        <w:spacing w:after="0" w:line="240" w:lineRule="auto"/>
        <w:rPr>
          <w:rFonts w:ascii="Times New Roman" w:hAnsi="Times New Roman" w:cs="Times New Roman"/>
          <w:sz w:val="23"/>
          <w:szCs w:val="23"/>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8426"/>
        <w:gridCol w:w="1984"/>
      </w:tblGrid>
      <w:tr w:rsidR="00C42DBB" w:rsidRPr="000676DA" w14:paraId="48C5D9FD" w14:textId="77777777" w:rsidTr="00D21D7C">
        <w:tc>
          <w:tcPr>
            <w:tcW w:w="10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6A61" w14:textId="77777777" w:rsidR="00C42DBB" w:rsidRPr="0088583D" w:rsidRDefault="000D2A98" w:rsidP="00A203A0">
            <w:pPr>
              <w:pStyle w:val="ConsPlusNormal"/>
              <w:jc w:val="center"/>
              <w:outlineLvl w:val="1"/>
              <w:rPr>
                <w:b/>
                <w:sz w:val="23"/>
                <w:szCs w:val="23"/>
              </w:rPr>
            </w:pPr>
            <w:r w:rsidRPr="0088583D">
              <w:rPr>
                <w:b/>
                <w:sz w:val="23"/>
                <w:szCs w:val="23"/>
              </w:rPr>
              <w:t>Раздел I. ЧТО ЗАСТРАХОВАНО?</w:t>
            </w:r>
          </w:p>
        </w:tc>
      </w:tr>
      <w:tr w:rsidR="00D35478" w:rsidRPr="000676DA" w14:paraId="6092DD6A" w14:textId="77777777" w:rsidTr="001923C8">
        <w:trPr>
          <w:trHeight w:val="1119"/>
        </w:trPr>
        <w:tc>
          <w:tcPr>
            <w:tcW w:w="8426" w:type="dxa"/>
            <w:tcBorders>
              <w:left w:val="single" w:sz="4" w:space="0" w:color="auto"/>
            </w:tcBorders>
          </w:tcPr>
          <w:p w14:paraId="69489513" w14:textId="77777777" w:rsidR="00D35478" w:rsidRPr="0088583D" w:rsidRDefault="000D2A98" w:rsidP="00A203A0">
            <w:pPr>
              <w:pStyle w:val="ConsPlusNormal"/>
              <w:jc w:val="center"/>
              <w:outlineLvl w:val="1"/>
              <w:rPr>
                <w:sz w:val="23"/>
                <w:szCs w:val="23"/>
              </w:rPr>
            </w:pPr>
            <w:r w:rsidRPr="0088583D">
              <w:rPr>
                <w:sz w:val="23"/>
                <w:szCs w:val="23"/>
              </w:rPr>
              <w:t>Страховые риски, которые влияют на условия потребительского кредита (займа) или по которым кредитор является Выгодоприобретателем (основные страховые риски):</w:t>
            </w:r>
          </w:p>
          <w:p w14:paraId="208BF5C3" w14:textId="77777777" w:rsidR="00D35478" w:rsidRPr="0088583D" w:rsidRDefault="005C36CB" w:rsidP="00A203A0">
            <w:pPr>
              <w:pStyle w:val="ConsPlusNormal"/>
              <w:tabs>
                <w:tab w:val="left" w:pos="284"/>
              </w:tabs>
              <w:jc w:val="both"/>
              <w:outlineLvl w:val="1"/>
              <w:rPr>
                <w:sz w:val="23"/>
                <w:szCs w:val="23"/>
              </w:rPr>
            </w:pPr>
            <w:r w:rsidRPr="0088583D">
              <w:rPr>
                <w:sz w:val="23"/>
                <w:szCs w:val="23"/>
              </w:rPr>
              <w:t>Не предусмотрены</w:t>
            </w:r>
          </w:p>
        </w:tc>
        <w:tc>
          <w:tcPr>
            <w:tcW w:w="1984" w:type="dxa"/>
            <w:tcBorders>
              <w:left w:val="nil"/>
              <w:right w:val="single" w:sz="4" w:space="0" w:color="auto"/>
            </w:tcBorders>
            <w:vAlign w:val="center"/>
          </w:tcPr>
          <w:p w14:paraId="345FF6FB" w14:textId="77777777" w:rsidR="00D35478" w:rsidRPr="0088583D" w:rsidRDefault="005C36CB" w:rsidP="00A203A0">
            <w:pPr>
              <w:pStyle w:val="ConsPlusNormal"/>
              <w:jc w:val="center"/>
              <w:rPr>
                <w:sz w:val="23"/>
                <w:szCs w:val="23"/>
              </w:rPr>
            </w:pPr>
            <w:r w:rsidRPr="0088583D">
              <w:rPr>
                <w:sz w:val="23"/>
                <w:szCs w:val="23"/>
              </w:rPr>
              <w:t>0</w:t>
            </w:r>
            <w:r w:rsidR="000D2A98" w:rsidRPr="0088583D">
              <w:rPr>
                <w:sz w:val="23"/>
                <w:szCs w:val="23"/>
              </w:rPr>
              <w:t xml:space="preserve"> рублей - страховая премия за основные страховые риски</w:t>
            </w:r>
          </w:p>
        </w:tc>
      </w:tr>
      <w:tr w:rsidR="00D35478" w:rsidRPr="000676DA" w14:paraId="6C34FFA7" w14:textId="77777777" w:rsidTr="001923C8">
        <w:trPr>
          <w:trHeight w:val="1683"/>
        </w:trPr>
        <w:tc>
          <w:tcPr>
            <w:tcW w:w="8426" w:type="dxa"/>
            <w:tcBorders>
              <w:left w:val="single" w:sz="4" w:space="0" w:color="auto"/>
            </w:tcBorders>
          </w:tcPr>
          <w:p w14:paraId="7D450A5D" w14:textId="77777777" w:rsidR="00D35478" w:rsidRPr="0088583D" w:rsidRDefault="000D2A98" w:rsidP="00A203A0">
            <w:pPr>
              <w:pStyle w:val="ConsPlusNormal"/>
              <w:tabs>
                <w:tab w:val="left" w:pos="284"/>
              </w:tabs>
              <w:jc w:val="center"/>
              <w:outlineLvl w:val="1"/>
              <w:rPr>
                <w:sz w:val="23"/>
                <w:szCs w:val="23"/>
              </w:rPr>
            </w:pPr>
            <w:r w:rsidRPr="0088583D">
              <w:rPr>
                <w:sz w:val="23"/>
                <w:szCs w:val="23"/>
              </w:rPr>
              <w:t>Дополнительные страховые риски:</w:t>
            </w:r>
          </w:p>
          <w:p w14:paraId="5CAB9056" w14:textId="77777777" w:rsidR="000E2950" w:rsidRPr="0088583D" w:rsidRDefault="005C36CB" w:rsidP="00A203A0">
            <w:pPr>
              <w:pStyle w:val="ConsPlusNormal"/>
              <w:tabs>
                <w:tab w:val="left" w:pos="284"/>
              </w:tabs>
              <w:jc w:val="both"/>
              <w:outlineLvl w:val="1"/>
              <w:rPr>
                <w:sz w:val="23"/>
                <w:szCs w:val="23"/>
              </w:rPr>
            </w:pPr>
            <w:r w:rsidRPr="0088583D">
              <w:rPr>
                <w:sz w:val="23"/>
                <w:szCs w:val="23"/>
              </w:rPr>
              <w:t>1.</w:t>
            </w:r>
            <w:r w:rsidRPr="0088583D">
              <w:rPr>
                <w:sz w:val="23"/>
                <w:szCs w:val="23"/>
              </w:rPr>
              <w:tab/>
            </w:r>
            <w:r w:rsidR="000E2950" w:rsidRPr="0088583D">
              <w:rPr>
                <w:sz w:val="23"/>
                <w:szCs w:val="23"/>
              </w:rPr>
              <w:t>Смерть в результате несчастного случая.</w:t>
            </w:r>
          </w:p>
          <w:p w14:paraId="3CCD2B81" w14:textId="3033EC0F" w:rsidR="000E2950" w:rsidRPr="0088583D" w:rsidRDefault="000E2950" w:rsidP="00A203A0">
            <w:pPr>
              <w:pStyle w:val="ConsPlusNormal"/>
              <w:tabs>
                <w:tab w:val="left" w:pos="284"/>
              </w:tabs>
              <w:jc w:val="both"/>
              <w:outlineLvl w:val="1"/>
              <w:rPr>
                <w:sz w:val="23"/>
                <w:szCs w:val="23"/>
              </w:rPr>
            </w:pPr>
            <w:r w:rsidRPr="0088583D">
              <w:rPr>
                <w:sz w:val="23"/>
                <w:szCs w:val="23"/>
              </w:rPr>
              <w:t xml:space="preserve">2. </w:t>
            </w:r>
            <w:r w:rsidR="00DC3E97" w:rsidRPr="0088583D">
              <w:rPr>
                <w:rFonts w:eastAsia="Times New Roman"/>
                <w:bCs/>
                <w:color w:val="000000"/>
                <w:sz w:val="23"/>
                <w:szCs w:val="23"/>
              </w:rPr>
              <w:t>Установление I (первой) либо II (второй) группы инвалидности впервые</w:t>
            </w:r>
            <w:r w:rsidR="00FE39BE" w:rsidRPr="0088583D">
              <w:rPr>
                <w:rFonts w:eastAsia="Times New Roman"/>
                <w:bCs/>
                <w:color w:val="000000"/>
                <w:sz w:val="23"/>
                <w:szCs w:val="23"/>
              </w:rPr>
              <w:t xml:space="preserve"> либо категории «ребенок-инвалид впервые»</w:t>
            </w:r>
            <w:r w:rsidR="00DC3E97" w:rsidRPr="0088583D">
              <w:rPr>
                <w:rFonts w:eastAsia="Times New Roman"/>
                <w:bCs/>
                <w:color w:val="000000"/>
                <w:sz w:val="23"/>
                <w:szCs w:val="23"/>
              </w:rPr>
              <w:t xml:space="preserve"> в результате</w:t>
            </w:r>
            <w:r w:rsidRPr="0088583D">
              <w:rPr>
                <w:rFonts w:eastAsia="Times New Roman"/>
                <w:bCs/>
                <w:color w:val="000000"/>
                <w:sz w:val="23"/>
                <w:szCs w:val="23"/>
              </w:rPr>
              <w:t xml:space="preserve"> несчастного случая.</w:t>
            </w:r>
          </w:p>
          <w:p w14:paraId="260ABBCC" w14:textId="11CFF1F8" w:rsidR="00A13749" w:rsidRPr="0088583D" w:rsidRDefault="00A13749" w:rsidP="00A203A0">
            <w:pPr>
              <w:pStyle w:val="ConsPlusNormal"/>
              <w:tabs>
                <w:tab w:val="left" w:pos="284"/>
              </w:tabs>
              <w:jc w:val="both"/>
              <w:outlineLvl w:val="1"/>
              <w:rPr>
                <w:sz w:val="23"/>
                <w:szCs w:val="23"/>
              </w:rPr>
            </w:pPr>
            <w:r w:rsidRPr="0088583D">
              <w:rPr>
                <w:snapToGrid w:val="0"/>
                <w:color w:val="000000"/>
                <w:sz w:val="23"/>
                <w:szCs w:val="23"/>
              </w:rPr>
              <w:t xml:space="preserve">3. </w:t>
            </w:r>
            <w:r w:rsidR="001F6EB0" w:rsidRPr="0088583D">
              <w:rPr>
                <w:snapToGrid w:val="0"/>
                <w:color w:val="000000"/>
                <w:sz w:val="23"/>
                <w:szCs w:val="23"/>
              </w:rPr>
              <w:t xml:space="preserve">Временная утрата трудоспособности (для работающих граждан) или временное расстройство здоровья (для неработающих граждан) в результате </w:t>
            </w:r>
            <w:r w:rsidRPr="0088583D">
              <w:rPr>
                <w:rFonts w:eastAsia="Times New Roman"/>
                <w:bCs/>
                <w:color w:val="000000"/>
                <w:sz w:val="23"/>
                <w:szCs w:val="23"/>
              </w:rPr>
              <w:t>несчастного случая.</w:t>
            </w:r>
          </w:p>
          <w:p w14:paraId="04D342FA" w14:textId="33CC0E60" w:rsidR="00EC2A3E" w:rsidRPr="0088583D" w:rsidRDefault="005C36CB" w:rsidP="00A203A0">
            <w:pPr>
              <w:pStyle w:val="ConsPlusNormal"/>
              <w:tabs>
                <w:tab w:val="left" w:pos="284"/>
              </w:tabs>
              <w:jc w:val="both"/>
              <w:outlineLvl w:val="1"/>
              <w:rPr>
                <w:snapToGrid w:val="0"/>
                <w:color w:val="000000"/>
                <w:sz w:val="23"/>
                <w:szCs w:val="23"/>
              </w:rPr>
            </w:pPr>
            <w:r w:rsidRPr="0088583D">
              <w:rPr>
                <w:sz w:val="23"/>
                <w:szCs w:val="23"/>
              </w:rPr>
              <w:t>Несчастный случай – одно из следующих событий</w:t>
            </w:r>
            <w:r w:rsidR="000D2A98" w:rsidRPr="0088583D">
              <w:rPr>
                <w:sz w:val="23"/>
                <w:szCs w:val="23"/>
              </w:rPr>
              <w:t>, произошедших в течение срока страхования: в</w:t>
            </w:r>
            <w:r w:rsidR="000D2A98" w:rsidRPr="0088583D">
              <w:rPr>
                <w:snapToGrid w:val="0"/>
                <w:color w:val="000000"/>
                <w:sz w:val="23"/>
                <w:szCs w:val="23"/>
              </w:rPr>
              <w:t>зрыв; действи</w:t>
            </w:r>
            <w:r w:rsidR="000C1C19" w:rsidRPr="0088583D">
              <w:rPr>
                <w:snapToGrid w:val="0"/>
                <w:color w:val="000000"/>
                <w:sz w:val="23"/>
                <w:szCs w:val="23"/>
              </w:rPr>
              <w:t>е</w:t>
            </w:r>
            <w:r w:rsidR="000D2A98" w:rsidRPr="0088583D">
              <w:rPr>
                <w:snapToGrid w:val="0"/>
                <w:color w:val="000000"/>
                <w:sz w:val="23"/>
                <w:szCs w:val="23"/>
              </w:rPr>
              <w:t xml:space="preserve"> электрического тока; удар молнии; нападени</w:t>
            </w:r>
            <w:r w:rsidR="000C1C19" w:rsidRPr="0088583D">
              <w:rPr>
                <w:snapToGrid w:val="0"/>
                <w:color w:val="000000"/>
                <w:sz w:val="23"/>
                <w:szCs w:val="23"/>
              </w:rPr>
              <w:t>е</w:t>
            </w:r>
            <w:r w:rsidR="000D2A98" w:rsidRPr="0088583D">
              <w:rPr>
                <w:snapToGrid w:val="0"/>
                <w:color w:val="000000"/>
                <w:sz w:val="23"/>
                <w:szCs w:val="23"/>
              </w:rPr>
              <w:t xml:space="preserve"> животных; </w:t>
            </w:r>
            <w:r w:rsidR="000C1C19" w:rsidRPr="0088583D">
              <w:rPr>
                <w:snapToGrid w:val="0"/>
                <w:color w:val="000000"/>
                <w:sz w:val="23"/>
                <w:szCs w:val="23"/>
              </w:rPr>
              <w:t>противоправные действия третьих лиц; падение предметов на Застрахованно</w:t>
            </w:r>
            <w:r w:rsidR="00344728" w:rsidRPr="0088583D">
              <w:rPr>
                <w:snapToGrid w:val="0"/>
                <w:color w:val="000000"/>
                <w:sz w:val="23"/>
                <w:szCs w:val="23"/>
              </w:rPr>
              <w:t>го</w:t>
            </w:r>
            <w:r w:rsidR="000C1C19" w:rsidRPr="0088583D">
              <w:rPr>
                <w:snapToGrid w:val="0"/>
                <w:color w:val="000000"/>
                <w:sz w:val="23"/>
                <w:szCs w:val="23"/>
              </w:rPr>
              <w:t xml:space="preserve">; </w:t>
            </w:r>
            <w:r w:rsidR="000D2A98" w:rsidRPr="0088583D">
              <w:rPr>
                <w:snapToGrid w:val="0"/>
                <w:color w:val="000000"/>
                <w:sz w:val="23"/>
                <w:szCs w:val="23"/>
              </w:rPr>
              <w:t>падени</w:t>
            </w:r>
            <w:r w:rsidR="000C1C19" w:rsidRPr="0088583D">
              <w:rPr>
                <w:snapToGrid w:val="0"/>
                <w:color w:val="000000"/>
                <w:sz w:val="23"/>
                <w:szCs w:val="23"/>
              </w:rPr>
              <w:t>е</w:t>
            </w:r>
            <w:r w:rsidR="000D2A98" w:rsidRPr="0088583D">
              <w:rPr>
                <w:snapToGrid w:val="0"/>
                <w:color w:val="000000"/>
                <w:sz w:val="23"/>
                <w:szCs w:val="23"/>
              </w:rPr>
              <w:t xml:space="preserve"> самого Застрахованного;</w:t>
            </w:r>
            <w:r w:rsidR="000E2950" w:rsidRPr="0088583D">
              <w:rPr>
                <w:snapToGrid w:val="0"/>
                <w:color w:val="000000"/>
                <w:sz w:val="23"/>
                <w:szCs w:val="23"/>
              </w:rPr>
              <w:t xml:space="preserve"> утопление (только для риска «Смерть»);</w:t>
            </w:r>
            <w:r w:rsidR="000C1C19" w:rsidRPr="0088583D">
              <w:rPr>
                <w:snapToGrid w:val="0"/>
                <w:color w:val="000000"/>
                <w:sz w:val="23"/>
                <w:szCs w:val="23"/>
              </w:rPr>
              <w:t xml:space="preserve"> </w:t>
            </w:r>
            <w:r w:rsidR="000D2A98" w:rsidRPr="0088583D">
              <w:rPr>
                <w:snapToGrid w:val="0"/>
                <w:color w:val="000000"/>
                <w:sz w:val="23"/>
                <w:szCs w:val="23"/>
              </w:rPr>
              <w:t>попадани</w:t>
            </w:r>
            <w:r w:rsidR="000C1C19" w:rsidRPr="0088583D">
              <w:rPr>
                <w:snapToGrid w:val="0"/>
                <w:color w:val="000000"/>
                <w:sz w:val="23"/>
                <w:szCs w:val="23"/>
              </w:rPr>
              <w:t>е</w:t>
            </w:r>
            <w:r w:rsidR="000D2A98" w:rsidRPr="0088583D">
              <w:rPr>
                <w:snapToGrid w:val="0"/>
                <w:color w:val="000000"/>
                <w:sz w:val="23"/>
                <w:szCs w:val="23"/>
              </w:rPr>
              <w:t xml:space="preserve"> в дыхательные пути инородного тела; остро</w:t>
            </w:r>
            <w:r w:rsidR="000C1C19" w:rsidRPr="0088583D">
              <w:rPr>
                <w:snapToGrid w:val="0"/>
                <w:color w:val="000000"/>
                <w:sz w:val="23"/>
                <w:szCs w:val="23"/>
              </w:rPr>
              <w:t>е</w:t>
            </w:r>
            <w:r w:rsidR="000D2A98" w:rsidRPr="0088583D">
              <w:rPr>
                <w:snapToGrid w:val="0"/>
                <w:color w:val="000000"/>
                <w:sz w:val="23"/>
                <w:szCs w:val="23"/>
              </w:rPr>
              <w:t xml:space="preserve"> отравлени</w:t>
            </w:r>
            <w:r w:rsidR="000C1C19" w:rsidRPr="0088583D">
              <w:rPr>
                <w:snapToGrid w:val="0"/>
                <w:color w:val="000000"/>
                <w:sz w:val="23"/>
                <w:szCs w:val="23"/>
              </w:rPr>
              <w:t>е</w:t>
            </w:r>
            <w:r w:rsidR="000D2A98" w:rsidRPr="0088583D">
              <w:rPr>
                <w:snapToGrid w:val="0"/>
                <w:color w:val="000000"/>
                <w:sz w:val="23"/>
                <w:szCs w:val="23"/>
              </w:rPr>
              <w:t xml:space="preserve"> ядовитыми растениями, грибами, ядовитыми газами; </w:t>
            </w:r>
            <w:r w:rsidR="000C1C19" w:rsidRPr="0088583D">
              <w:rPr>
                <w:snapToGrid w:val="0"/>
                <w:color w:val="000000"/>
                <w:sz w:val="23"/>
                <w:szCs w:val="23"/>
              </w:rPr>
              <w:t xml:space="preserve">движение средств транспорта или их крушение; </w:t>
            </w:r>
            <w:r w:rsidR="000D2A98" w:rsidRPr="0088583D">
              <w:rPr>
                <w:snapToGrid w:val="0"/>
                <w:color w:val="000000"/>
                <w:sz w:val="23"/>
                <w:szCs w:val="23"/>
              </w:rPr>
              <w:t>пользовани</w:t>
            </w:r>
            <w:r w:rsidR="000C1C19" w:rsidRPr="0088583D">
              <w:rPr>
                <w:snapToGrid w:val="0"/>
                <w:color w:val="000000"/>
                <w:sz w:val="23"/>
                <w:szCs w:val="23"/>
              </w:rPr>
              <w:t>е</w:t>
            </w:r>
            <w:r w:rsidR="000D2A98" w:rsidRPr="0088583D">
              <w:rPr>
                <w:snapToGrid w:val="0"/>
                <w:color w:val="000000"/>
                <w:sz w:val="23"/>
                <w:szCs w:val="23"/>
              </w:rPr>
              <w:t xml:space="preserve"> движущими механизмами, оружием, всякого рода инструментами; воздействи</w:t>
            </w:r>
            <w:r w:rsidR="000C1C19" w:rsidRPr="0088583D">
              <w:rPr>
                <w:snapToGrid w:val="0"/>
                <w:color w:val="000000"/>
                <w:sz w:val="23"/>
                <w:szCs w:val="23"/>
              </w:rPr>
              <w:t>е</w:t>
            </w:r>
            <w:r w:rsidR="000D2A98" w:rsidRPr="0088583D">
              <w:rPr>
                <w:snapToGrid w:val="0"/>
                <w:color w:val="000000"/>
                <w:sz w:val="23"/>
                <w:szCs w:val="23"/>
              </w:rPr>
              <w:t xml:space="preserve"> высоких или низких температур, химических веществ.</w:t>
            </w:r>
          </w:p>
        </w:tc>
        <w:tc>
          <w:tcPr>
            <w:tcW w:w="1984" w:type="dxa"/>
            <w:tcBorders>
              <w:left w:val="nil"/>
              <w:right w:val="single" w:sz="4" w:space="0" w:color="auto"/>
            </w:tcBorders>
            <w:vAlign w:val="center"/>
          </w:tcPr>
          <w:p w14:paraId="37BD1756" w14:textId="77777777" w:rsidR="00D35478" w:rsidRPr="0088583D" w:rsidRDefault="00DC3E97" w:rsidP="00A203A0">
            <w:pPr>
              <w:pStyle w:val="ConsPlusNormal"/>
              <w:jc w:val="center"/>
              <w:rPr>
                <w:sz w:val="23"/>
                <w:szCs w:val="23"/>
              </w:rPr>
            </w:pPr>
            <w:r w:rsidRPr="0088583D">
              <w:rPr>
                <w:sz w:val="23"/>
                <w:szCs w:val="23"/>
                <w:highlight w:val="lightGray"/>
              </w:rPr>
              <w:t>___________</w:t>
            </w:r>
            <w:r w:rsidR="003D2EA0" w:rsidRPr="0088583D">
              <w:rPr>
                <w:sz w:val="23"/>
                <w:szCs w:val="23"/>
              </w:rPr>
              <w:t xml:space="preserve"> </w:t>
            </w:r>
            <w:r w:rsidR="000D2A98" w:rsidRPr="0088583D">
              <w:rPr>
                <w:sz w:val="23"/>
                <w:szCs w:val="23"/>
              </w:rPr>
              <w:t>рублей - страховая премия за дополнительные страховые риски</w:t>
            </w:r>
          </w:p>
        </w:tc>
      </w:tr>
      <w:tr w:rsidR="00CB3BC3" w:rsidRPr="000676DA" w14:paraId="68AB28B3" w14:textId="77777777" w:rsidTr="00D21D7C">
        <w:trPr>
          <w:trHeight w:val="345"/>
        </w:trPr>
        <w:tc>
          <w:tcPr>
            <w:tcW w:w="10410" w:type="dxa"/>
            <w:gridSpan w:val="2"/>
            <w:tcBorders>
              <w:left w:val="single" w:sz="4" w:space="0" w:color="auto"/>
              <w:bottom w:val="single" w:sz="4" w:space="0" w:color="auto"/>
              <w:right w:val="single" w:sz="4" w:space="0" w:color="auto"/>
            </w:tcBorders>
          </w:tcPr>
          <w:p w14:paraId="48409976" w14:textId="77777777" w:rsidR="00CB3BC3" w:rsidRPr="0088583D" w:rsidRDefault="000D2A98" w:rsidP="00A203A0">
            <w:pPr>
              <w:pStyle w:val="ConsPlusNormal"/>
              <w:jc w:val="center"/>
              <w:rPr>
                <w:sz w:val="23"/>
                <w:szCs w:val="23"/>
              </w:rPr>
            </w:pPr>
            <w:r w:rsidRPr="0088583D">
              <w:rPr>
                <w:sz w:val="23"/>
                <w:szCs w:val="23"/>
              </w:rPr>
              <w:t>По дополнительным страховым рискам Выгодоприобретателем является:</w:t>
            </w:r>
          </w:p>
          <w:p w14:paraId="714C1E01" w14:textId="3650483A" w:rsidR="00CB3BC3" w:rsidRPr="0088583D" w:rsidRDefault="000D2A98" w:rsidP="00A203A0">
            <w:pPr>
              <w:pStyle w:val="ConsPlusNormal"/>
              <w:rPr>
                <w:sz w:val="23"/>
                <w:szCs w:val="23"/>
              </w:rPr>
            </w:pPr>
            <w:r w:rsidRPr="0088583D">
              <w:rPr>
                <w:sz w:val="23"/>
                <w:szCs w:val="23"/>
              </w:rPr>
              <w:t xml:space="preserve">– </w:t>
            </w:r>
            <w:r w:rsidR="003D2EA0" w:rsidRPr="0088583D">
              <w:rPr>
                <w:sz w:val="23"/>
                <w:szCs w:val="23"/>
                <w:highlight w:val="lightGray"/>
              </w:rPr>
              <w:t>__________________________</w:t>
            </w:r>
            <w:r w:rsidR="0053138D" w:rsidRPr="0088583D">
              <w:rPr>
                <w:sz w:val="23"/>
                <w:szCs w:val="23"/>
              </w:rPr>
              <w:t xml:space="preserve"> </w:t>
            </w:r>
            <w:r w:rsidR="003D2EA0" w:rsidRPr="0088583D">
              <w:rPr>
                <w:i/>
                <w:sz w:val="23"/>
                <w:szCs w:val="23"/>
                <w:highlight w:val="yellow"/>
              </w:rPr>
              <w:t>(ФИО Выгодоприобретателя</w:t>
            </w:r>
            <w:r w:rsidR="004827AB" w:rsidRPr="0088583D">
              <w:rPr>
                <w:i/>
                <w:sz w:val="23"/>
                <w:szCs w:val="23"/>
                <w:highlight w:val="yellow"/>
              </w:rPr>
              <w:t xml:space="preserve"> или законного представителя</w:t>
            </w:r>
            <w:r w:rsidR="00FE39BE" w:rsidRPr="0088583D">
              <w:rPr>
                <w:i/>
                <w:sz w:val="23"/>
                <w:szCs w:val="23"/>
                <w:highlight w:val="yellow"/>
              </w:rPr>
              <w:t xml:space="preserve"> (для несовершеннолетних Застрахованных)</w:t>
            </w:r>
            <w:r w:rsidR="003D2EA0" w:rsidRPr="0088583D">
              <w:rPr>
                <w:i/>
                <w:sz w:val="23"/>
                <w:szCs w:val="23"/>
                <w:highlight w:val="yellow"/>
              </w:rPr>
              <w:t>)</w:t>
            </w:r>
            <w:r w:rsidR="000E2950" w:rsidRPr="0088583D">
              <w:rPr>
                <w:sz w:val="23"/>
                <w:szCs w:val="23"/>
              </w:rPr>
              <w:t xml:space="preserve">, в случае смерти </w:t>
            </w:r>
            <w:r w:rsidR="00FE39BE" w:rsidRPr="0088583D">
              <w:rPr>
                <w:sz w:val="23"/>
                <w:szCs w:val="23"/>
              </w:rPr>
              <w:t>Застрахованного</w:t>
            </w:r>
            <w:r w:rsidR="00FE39BE" w:rsidRPr="0088583D" w:rsidDel="00FE39BE">
              <w:rPr>
                <w:sz w:val="23"/>
                <w:szCs w:val="23"/>
              </w:rPr>
              <w:t xml:space="preserve"> </w:t>
            </w:r>
            <w:r w:rsidR="00FE39BE" w:rsidRPr="0088583D">
              <w:rPr>
                <w:sz w:val="23"/>
                <w:szCs w:val="23"/>
              </w:rPr>
              <w:t>–</w:t>
            </w:r>
            <w:r w:rsidR="000E2950" w:rsidRPr="0088583D">
              <w:rPr>
                <w:sz w:val="23"/>
                <w:szCs w:val="23"/>
              </w:rPr>
              <w:t xml:space="preserve"> его наследники</w:t>
            </w:r>
            <w:r w:rsidR="003E0430" w:rsidRPr="0088583D">
              <w:rPr>
                <w:sz w:val="23"/>
                <w:szCs w:val="23"/>
              </w:rPr>
              <w:t>.</w:t>
            </w:r>
          </w:p>
          <w:p w14:paraId="1027F9E9" w14:textId="40EF9A42" w:rsidR="004827AB" w:rsidRPr="0088583D" w:rsidRDefault="004827AB" w:rsidP="00A203A0">
            <w:pPr>
              <w:pStyle w:val="ConsPlusNormal"/>
              <w:rPr>
                <w:i/>
                <w:sz w:val="23"/>
                <w:szCs w:val="23"/>
              </w:rPr>
            </w:pPr>
            <w:r w:rsidRPr="0088583D">
              <w:rPr>
                <w:i/>
                <w:sz w:val="23"/>
                <w:szCs w:val="23"/>
                <w:highlight w:val="yellow"/>
              </w:rPr>
              <w:t>Указать для всех Застрахованных</w:t>
            </w:r>
            <w:r w:rsidR="00B9723E" w:rsidRPr="0088583D">
              <w:rPr>
                <w:i/>
                <w:sz w:val="23"/>
                <w:szCs w:val="23"/>
                <w:highlight w:val="yellow"/>
              </w:rPr>
              <w:t xml:space="preserve"> </w:t>
            </w:r>
          </w:p>
        </w:tc>
      </w:tr>
    </w:tbl>
    <w:p w14:paraId="094538B1" w14:textId="77777777" w:rsidR="00C42DBB" w:rsidRPr="0088583D" w:rsidRDefault="00C42DBB" w:rsidP="00A203A0">
      <w:pPr>
        <w:spacing w:after="0" w:line="240" w:lineRule="auto"/>
        <w:jc w:val="both"/>
        <w:rPr>
          <w:rFonts w:ascii="Times New Roman" w:hAnsi="Times New Roman" w:cs="Times New Roman"/>
          <w:sz w:val="23"/>
          <w:szCs w:val="23"/>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10410"/>
      </w:tblGrid>
      <w:tr w:rsidR="001F42DD" w:rsidRPr="000676DA" w14:paraId="74DC0D99" w14:textId="77777777" w:rsidTr="00EC2A3E">
        <w:tc>
          <w:tcPr>
            <w:tcW w:w="10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C93BA" w14:textId="77777777" w:rsidR="001F42DD" w:rsidRPr="0088583D" w:rsidRDefault="000D2A98" w:rsidP="00A203A0">
            <w:pPr>
              <w:pStyle w:val="ConsPlusNormal"/>
              <w:jc w:val="center"/>
              <w:outlineLvl w:val="1"/>
              <w:rPr>
                <w:b/>
                <w:sz w:val="23"/>
                <w:szCs w:val="23"/>
              </w:rPr>
            </w:pPr>
            <w:r w:rsidRPr="0088583D">
              <w:rPr>
                <w:b/>
                <w:sz w:val="23"/>
                <w:szCs w:val="23"/>
              </w:rPr>
              <w:t>Раздел II. ЧТО НЕ ЗАСТРАХОВАНО?</w:t>
            </w:r>
          </w:p>
        </w:tc>
      </w:tr>
      <w:tr w:rsidR="001F42DD" w:rsidRPr="000676DA" w14:paraId="423B82DC" w14:textId="77777777" w:rsidTr="00EC2A3E">
        <w:tc>
          <w:tcPr>
            <w:tcW w:w="10410" w:type="dxa"/>
            <w:tcBorders>
              <w:top w:val="single" w:sz="4" w:space="0" w:color="auto"/>
              <w:left w:val="single" w:sz="4" w:space="0" w:color="auto"/>
              <w:bottom w:val="single" w:sz="4" w:space="0" w:color="auto"/>
              <w:right w:val="single" w:sz="4" w:space="0" w:color="auto"/>
            </w:tcBorders>
          </w:tcPr>
          <w:p w14:paraId="3902AE47" w14:textId="77777777" w:rsidR="007A10F2" w:rsidRPr="0088583D" w:rsidRDefault="00D65503" w:rsidP="00A203A0">
            <w:pPr>
              <w:pStyle w:val="ConsPlusNormal"/>
              <w:jc w:val="both"/>
              <w:outlineLvl w:val="1"/>
              <w:rPr>
                <w:sz w:val="23"/>
                <w:szCs w:val="23"/>
              </w:rPr>
            </w:pPr>
            <w:r w:rsidRPr="0088583D">
              <w:rPr>
                <w:sz w:val="23"/>
                <w:szCs w:val="23"/>
              </w:rPr>
              <w:t xml:space="preserve">1.1. </w:t>
            </w:r>
            <w:r w:rsidR="002955AA" w:rsidRPr="0088583D">
              <w:rPr>
                <w:sz w:val="23"/>
                <w:szCs w:val="23"/>
              </w:rPr>
              <w:t>Не являются страховым случаем с</w:t>
            </w:r>
            <w:r w:rsidR="007A10F2" w:rsidRPr="0088583D">
              <w:rPr>
                <w:sz w:val="23"/>
                <w:szCs w:val="23"/>
              </w:rPr>
              <w:t>обытия, наступившие вследствие:</w:t>
            </w:r>
          </w:p>
          <w:p w14:paraId="36E4B1D6" w14:textId="5ED7E133" w:rsidR="00DC3E97" w:rsidRPr="0088583D" w:rsidRDefault="00DC3E97" w:rsidP="00A203A0">
            <w:pPr>
              <w:widowControl w:val="0"/>
              <w:suppressAutoHyphens/>
              <w:spacing w:after="0" w:line="240" w:lineRule="auto"/>
              <w:ind w:right="-1"/>
              <w:jc w:val="both"/>
              <w:rPr>
                <w:rFonts w:ascii="Times New Roman" w:hAnsi="Times New Roman" w:cs="Times New Roman"/>
                <w:sz w:val="23"/>
                <w:szCs w:val="23"/>
              </w:rPr>
            </w:pPr>
            <w:r w:rsidRPr="0088583D">
              <w:rPr>
                <w:rFonts w:ascii="Times New Roman" w:hAnsi="Times New Roman" w:cs="Times New Roman"/>
                <w:snapToGrid w:val="0"/>
                <w:color w:val="000000"/>
                <w:sz w:val="23"/>
                <w:szCs w:val="23"/>
              </w:rPr>
              <w:t>а)</w:t>
            </w:r>
            <w:r w:rsidR="00CE5544" w:rsidRPr="0088583D">
              <w:rPr>
                <w:rFonts w:ascii="Times New Roman" w:hAnsi="Times New Roman" w:cs="Times New Roman"/>
                <w:snapToGrid w:val="0"/>
                <w:color w:val="000000"/>
                <w:sz w:val="23"/>
                <w:szCs w:val="23"/>
              </w:rPr>
              <w:t xml:space="preserve"> </w:t>
            </w:r>
            <w:r w:rsidRPr="0088583D">
              <w:rPr>
                <w:rFonts w:ascii="Times New Roman" w:hAnsi="Times New Roman" w:cs="Times New Roman"/>
                <w:sz w:val="23"/>
                <w:szCs w:val="23"/>
              </w:rPr>
              <w:t xml:space="preserve">воздействия ядерного взрыва, радиации или радиоактивного заражения; </w:t>
            </w:r>
            <w:r w:rsidR="00344728" w:rsidRPr="0088583D">
              <w:rPr>
                <w:rFonts w:ascii="Times New Roman" w:hAnsi="Times New Roman" w:cs="Times New Roman"/>
                <w:sz w:val="23"/>
                <w:szCs w:val="23"/>
              </w:rPr>
              <w:t>военных действи</w:t>
            </w:r>
            <w:r w:rsidR="00EB5B31">
              <w:rPr>
                <w:rFonts w:ascii="Times New Roman" w:hAnsi="Times New Roman" w:cs="Times New Roman"/>
                <w:sz w:val="23"/>
                <w:szCs w:val="23"/>
              </w:rPr>
              <w:t>й</w:t>
            </w:r>
            <w:r w:rsidR="00344728" w:rsidRPr="0088583D">
              <w:rPr>
                <w:rFonts w:ascii="Times New Roman" w:hAnsi="Times New Roman" w:cs="Times New Roman"/>
                <w:sz w:val="23"/>
                <w:szCs w:val="23"/>
              </w:rPr>
              <w:t>, гражданских, военных переворот</w:t>
            </w:r>
            <w:r w:rsidR="00EB5B31">
              <w:rPr>
                <w:rFonts w:ascii="Times New Roman" w:hAnsi="Times New Roman" w:cs="Times New Roman"/>
                <w:sz w:val="23"/>
                <w:szCs w:val="23"/>
              </w:rPr>
              <w:t>ов</w:t>
            </w:r>
            <w:r w:rsidR="00344728" w:rsidRPr="0088583D">
              <w:rPr>
                <w:rFonts w:ascii="Times New Roman" w:hAnsi="Times New Roman" w:cs="Times New Roman"/>
                <w:sz w:val="23"/>
                <w:szCs w:val="23"/>
              </w:rPr>
              <w:t>, народных волнени</w:t>
            </w:r>
            <w:r w:rsidR="00EB5B31">
              <w:rPr>
                <w:rFonts w:ascii="Times New Roman" w:hAnsi="Times New Roman" w:cs="Times New Roman"/>
                <w:sz w:val="23"/>
                <w:szCs w:val="23"/>
              </w:rPr>
              <w:t>й</w:t>
            </w:r>
            <w:r w:rsidR="00344728" w:rsidRPr="0088583D">
              <w:rPr>
                <w:rFonts w:ascii="Times New Roman" w:hAnsi="Times New Roman" w:cs="Times New Roman"/>
                <w:sz w:val="23"/>
                <w:szCs w:val="23"/>
              </w:rPr>
              <w:t>, вооруженных столкновени</w:t>
            </w:r>
            <w:r w:rsidR="00EB5B31">
              <w:rPr>
                <w:rFonts w:ascii="Times New Roman" w:hAnsi="Times New Roman" w:cs="Times New Roman"/>
                <w:sz w:val="23"/>
                <w:szCs w:val="23"/>
              </w:rPr>
              <w:t>й</w:t>
            </w:r>
            <w:r w:rsidR="00344728" w:rsidRPr="0088583D">
              <w:rPr>
                <w:rFonts w:ascii="Times New Roman" w:hAnsi="Times New Roman" w:cs="Times New Roman"/>
                <w:sz w:val="23"/>
                <w:szCs w:val="23"/>
              </w:rPr>
              <w:t>,</w:t>
            </w:r>
            <w:r w:rsidR="00EB5B31">
              <w:rPr>
                <w:rFonts w:ascii="Times New Roman" w:hAnsi="Times New Roman" w:cs="Times New Roman"/>
                <w:sz w:val="23"/>
                <w:szCs w:val="23"/>
              </w:rPr>
              <w:t xml:space="preserve"> маневров,</w:t>
            </w:r>
            <w:r w:rsidR="00344728" w:rsidRPr="0088583D">
              <w:rPr>
                <w:rFonts w:ascii="Times New Roman" w:hAnsi="Times New Roman" w:cs="Times New Roman"/>
                <w:sz w:val="23"/>
                <w:szCs w:val="23"/>
              </w:rPr>
              <w:t xml:space="preserve"> прочих военных мероприяти</w:t>
            </w:r>
            <w:r w:rsidR="00EB5B31">
              <w:rPr>
                <w:rFonts w:ascii="Times New Roman" w:hAnsi="Times New Roman" w:cs="Times New Roman"/>
                <w:sz w:val="23"/>
                <w:szCs w:val="23"/>
              </w:rPr>
              <w:t>й</w:t>
            </w:r>
            <w:r w:rsidR="00344728" w:rsidRPr="0088583D">
              <w:rPr>
                <w:rFonts w:ascii="Times New Roman" w:hAnsi="Times New Roman" w:cs="Times New Roman"/>
                <w:sz w:val="23"/>
                <w:szCs w:val="23"/>
              </w:rPr>
              <w:t>, иных аналогичных или приравниваемых к ним событи</w:t>
            </w:r>
            <w:r w:rsidR="00EB5B31">
              <w:rPr>
                <w:rFonts w:ascii="Times New Roman" w:hAnsi="Times New Roman" w:cs="Times New Roman"/>
                <w:sz w:val="23"/>
                <w:szCs w:val="23"/>
              </w:rPr>
              <w:t>й</w:t>
            </w:r>
            <w:r w:rsidR="00344728" w:rsidRPr="0088583D">
              <w:rPr>
                <w:rFonts w:ascii="Times New Roman" w:hAnsi="Times New Roman" w:cs="Times New Roman"/>
                <w:sz w:val="23"/>
                <w:szCs w:val="23"/>
              </w:rPr>
              <w:t xml:space="preserve">, </w:t>
            </w:r>
            <w:r w:rsidR="00EB5B31" w:rsidRPr="005A434A">
              <w:rPr>
                <w:rFonts w:ascii="Times New Roman" w:hAnsi="Times New Roman" w:cs="Times New Roman"/>
                <w:sz w:val="23"/>
                <w:szCs w:val="23"/>
              </w:rPr>
              <w:t>терактов, контртеррористических операций, забастовок,</w:t>
            </w:r>
            <w:r w:rsidR="00EB5B31">
              <w:rPr>
                <w:rFonts w:ascii="Times New Roman" w:hAnsi="Times New Roman" w:cs="Times New Roman"/>
                <w:sz w:val="23"/>
                <w:szCs w:val="23"/>
              </w:rPr>
              <w:t xml:space="preserve"> </w:t>
            </w:r>
            <w:r w:rsidR="00344728" w:rsidRPr="0088583D">
              <w:rPr>
                <w:rFonts w:ascii="Times New Roman" w:hAnsi="Times New Roman" w:cs="Times New Roman"/>
                <w:sz w:val="23"/>
                <w:szCs w:val="23"/>
              </w:rPr>
              <w:t>а также во время прохождения Застрахованным военной службы, участия в военных сборах и учениях</w:t>
            </w:r>
            <w:r w:rsidRPr="0088583D">
              <w:rPr>
                <w:rFonts w:ascii="Times New Roman" w:hAnsi="Times New Roman" w:cs="Times New Roman"/>
                <w:sz w:val="23"/>
                <w:szCs w:val="23"/>
              </w:rPr>
              <w:t>;</w:t>
            </w:r>
          </w:p>
          <w:p w14:paraId="7E8722A0" w14:textId="3A99B67E" w:rsidR="00DC3E97" w:rsidRPr="0088583D" w:rsidRDefault="00CE5544" w:rsidP="00A203A0">
            <w:pPr>
              <w:widowControl w:val="0"/>
              <w:suppressAutoHyphens/>
              <w:spacing w:after="0" w:line="240" w:lineRule="auto"/>
              <w:ind w:right="-1"/>
              <w:jc w:val="both"/>
              <w:rPr>
                <w:rFonts w:ascii="Times New Roman" w:hAnsi="Times New Roman" w:cs="Times New Roman"/>
                <w:sz w:val="23"/>
                <w:szCs w:val="23"/>
              </w:rPr>
            </w:pPr>
            <w:r w:rsidRPr="0088583D">
              <w:rPr>
                <w:rFonts w:ascii="Times New Roman" w:hAnsi="Times New Roman" w:cs="Times New Roman"/>
                <w:sz w:val="23"/>
                <w:szCs w:val="23"/>
              </w:rPr>
              <w:t>б)</w:t>
            </w:r>
            <w:r w:rsidR="00DC3E97" w:rsidRPr="0088583D">
              <w:rPr>
                <w:rFonts w:ascii="Times New Roman" w:hAnsi="Times New Roman" w:cs="Times New Roman"/>
                <w:sz w:val="23"/>
                <w:szCs w:val="23"/>
              </w:rPr>
              <w:t xml:space="preserve"> умышленных действий Страхователя / Застрахованного</w:t>
            </w:r>
            <w:r w:rsidR="006C2370" w:rsidRPr="0088583D">
              <w:rPr>
                <w:rFonts w:ascii="Times New Roman" w:hAnsi="Times New Roman" w:cs="Times New Roman"/>
                <w:sz w:val="23"/>
                <w:szCs w:val="23"/>
              </w:rPr>
              <w:t xml:space="preserve"> </w:t>
            </w:r>
            <w:r w:rsidR="00DC3E97" w:rsidRPr="0088583D">
              <w:rPr>
                <w:rFonts w:ascii="Times New Roman" w:hAnsi="Times New Roman" w:cs="Times New Roman"/>
                <w:sz w:val="23"/>
                <w:szCs w:val="23"/>
              </w:rPr>
              <w:t>/ Выгодоприобретателя, направленных на наступление страхового случая, причинения Застрахованн</w:t>
            </w:r>
            <w:r w:rsidR="00344728" w:rsidRPr="0088583D">
              <w:rPr>
                <w:rFonts w:ascii="Times New Roman" w:hAnsi="Times New Roman" w:cs="Times New Roman"/>
                <w:sz w:val="23"/>
                <w:szCs w:val="23"/>
              </w:rPr>
              <w:t>ым</w:t>
            </w:r>
            <w:r w:rsidR="00DC3E97" w:rsidRPr="0088583D">
              <w:rPr>
                <w:rFonts w:ascii="Times New Roman" w:hAnsi="Times New Roman" w:cs="Times New Roman"/>
                <w:sz w:val="23"/>
                <w:szCs w:val="23"/>
              </w:rPr>
              <w:t xml:space="preserve"> себе телесных повреждений;</w:t>
            </w:r>
          </w:p>
          <w:p w14:paraId="214843B2" w14:textId="35FADE2F" w:rsidR="00DC3E97" w:rsidRPr="0088583D" w:rsidRDefault="00CE5544" w:rsidP="00A203A0">
            <w:pPr>
              <w:widowControl w:val="0"/>
              <w:suppressAutoHyphens/>
              <w:spacing w:after="0" w:line="240" w:lineRule="auto"/>
              <w:ind w:right="-1"/>
              <w:jc w:val="both"/>
              <w:rPr>
                <w:rFonts w:ascii="Times New Roman" w:hAnsi="Times New Roman" w:cs="Times New Roman"/>
                <w:sz w:val="23"/>
                <w:szCs w:val="23"/>
              </w:rPr>
            </w:pPr>
            <w:r w:rsidRPr="0088583D">
              <w:rPr>
                <w:rFonts w:ascii="Times New Roman" w:hAnsi="Times New Roman" w:cs="Times New Roman"/>
                <w:sz w:val="23"/>
                <w:szCs w:val="23"/>
              </w:rPr>
              <w:t>в)</w:t>
            </w:r>
            <w:r w:rsidR="00DC3E97" w:rsidRPr="0088583D">
              <w:rPr>
                <w:rFonts w:ascii="Times New Roman" w:hAnsi="Times New Roman" w:cs="Times New Roman"/>
                <w:sz w:val="23"/>
                <w:szCs w:val="23"/>
              </w:rPr>
              <w:t xml:space="preserve"> самоубийства или попытки самоубийства Застрахованного;</w:t>
            </w:r>
          </w:p>
          <w:p w14:paraId="6C59C8F8" w14:textId="1E5C8D7A" w:rsidR="00DC3E97" w:rsidRPr="0088583D" w:rsidRDefault="00CE5544" w:rsidP="00A203A0">
            <w:pPr>
              <w:widowControl w:val="0"/>
              <w:suppressAutoHyphens/>
              <w:spacing w:after="0" w:line="240" w:lineRule="auto"/>
              <w:ind w:right="-1"/>
              <w:jc w:val="both"/>
              <w:rPr>
                <w:rFonts w:ascii="Times New Roman" w:hAnsi="Times New Roman" w:cs="Times New Roman"/>
                <w:sz w:val="23"/>
                <w:szCs w:val="23"/>
              </w:rPr>
            </w:pPr>
            <w:r w:rsidRPr="0088583D">
              <w:rPr>
                <w:rFonts w:ascii="Times New Roman" w:hAnsi="Times New Roman" w:cs="Times New Roman"/>
                <w:sz w:val="23"/>
                <w:szCs w:val="23"/>
              </w:rPr>
              <w:t>г)</w:t>
            </w:r>
            <w:r w:rsidR="00DC3E97" w:rsidRPr="0088583D">
              <w:rPr>
                <w:rFonts w:ascii="Times New Roman" w:hAnsi="Times New Roman" w:cs="Times New Roman"/>
                <w:sz w:val="23"/>
                <w:szCs w:val="23"/>
              </w:rPr>
              <w:t xml:space="preserve"> случаев, произошедших во время пребывания Застрахованного</w:t>
            </w:r>
            <w:r w:rsidR="006C2370" w:rsidRPr="0088583D">
              <w:rPr>
                <w:rFonts w:ascii="Times New Roman" w:hAnsi="Times New Roman" w:cs="Times New Roman"/>
                <w:sz w:val="23"/>
                <w:szCs w:val="23"/>
              </w:rPr>
              <w:t xml:space="preserve"> </w:t>
            </w:r>
            <w:r w:rsidR="00DC3E97" w:rsidRPr="0088583D">
              <w:rPr>
                <w:rFonts w:ascii="Times New Roman" w:hAnsi="Times New Roman" w:cs="Times New Roman"/>
                <w:sz w:val="23"/>
                <w:szCs w:val="23"/>
              </w:rPr>
              <w:t>в местах лишения свободы;</w:t>
            </w:r>
          </w:p>
          <w:p w14:paraId="4B7FD2F8" w14:textId="5D40B40B" w:rsidR="00A13749" w:rsidRPr="0088583D" w:rsidRDefault="00CE5544" w:rsidP="00A203A0">
            <w:pPr>
              <w:widowControl w:val="0"/>
              <w:suppressAutoHyphens/>
              <w:spacing w:after="0" w:line="240" w:lineRule="auto"/>
              <w:ind w:right="-1"/>
              <w:jc w:val="both"/>
              <w:rPr>
                <w:rFonts w:ascii="Times New Roman" w:hAnsi="Times New Roman" w:cs="Times New Roman"/>
                <w:sz w:val="23"/>
                <w:szCs w:val="23"/>
              </w:rPr>
            </w:pPr>
            <w:r w:rsidRPr="0088583D">
              <w:rPr>
                <w:rFonts w:ascii="Times New Roman" w:hAnsi="Times New Roman" w:cs="Times New Roman"/>
                <w:sz w:val="23"/>
                <w:szCs w:val="23"/>
              </w:rPr>
              <w:t>д)</w:t>
            </w:r>
            <w:r w:rsidR="00915B34">
              <w:rPr>
                <w:rFonts w:ascii="Times New Roman" w:hAnsi="Times New Roman" w:cs="Times New Roman"/>
                <w:sz w:val="23"/>
                <w:szCs w:val="23"/>
              </w:rPr>
              <w:t xml:space="preserve"> нахождения </w:t>
            </w:r>
            <w:r w:rsidR="00DC3E97" w:rsidRPr="0088583D">
              <w:rPr>
                <w:rFonts w:ascii="Times New Roman" w:hAnsi="Times New Roman" w:cs="Times New Roman"/>
                <w:sz w:val="23"/>
                <w:szCs w:val="23"/>
              </w:rPr>
              <w:t xml:space="preserve">Застрахованного, в состоянии опьянения, если такое опьянение наступило в результате употребления Застрахованным алкоголя, любых заменителей алкоголя, наркотических, психотропных, токсических веществ и неизвестных ядов, или лекарственных веществ (препаратов); </w:t>
            </w:r>
          </w:p>
          <w:p w14:paraId="01CD5E1F" w14:textId="142C3D48" w:rsidR="00DC3E97" w:rsidRPr="0088583D" w:rsidRDefault="00A13749" w:rsidP="00A203A0">
            <w:pPr>
              <w:widowControl w:val="0"/>
              <w:suppressAutoHyphens/>
              <w:spacing w:after="0" w:line="240" w:lineRule="auto"/>
              <w:ind w:right="-1"/>
              <w:jc w:val="both"/>
              <w:rPr>
                <w:rFonts w:ascii="Times New Roman" w:hAnsi="Times New Roman" w:cs="Times New Roman"/>
                <w:sz w:val="23"/>
                <w:szCs w:val="23"/>
              </w:rPr>
            </w:pPr>
            <w:r w:rsidRPr="0088583D">
              <w:rPr>
                <w:rFonts w:ascii="Times New Roman" w:hAnsi="Times New Roman" w:cs="Times New Roman"/>
                <w:sz w:val="23"/>
                <w:szCs w:val="23"/>
              </w:rPr>
              <w:t xml:space="preserve">е) </w:t>
            </w:r>
            <w:r w:rsidR="00DC3E97" w:rsidRPr="0088583D">
              <w:rPr>
                <w:rFonts w:ascii="Times New Roman" w:hAnsi="Times New Roman" w:cs="Times New Roman"/>
                <w:sz w:val="23"/>
                <w:szCs w:val="23"/>
              </w:rPr>
              <w:t>алкогольного отравления Застрахованного, отравления в результате употребления Застрахованным</w:t>
            </w:r>
            <w:r w:rsidR="00B9723E" w:rsidRPr="0088583D">
              <w:rPr>
                <w:rFonts w:ascii="Times New Roman" w:hAnsi="Times New Roman" w:cs="Times New Roman"/>
                <w:sz w:val="23"/>
                <w:szCs w:val="23"/>
              </w:rPr>
              <w:t xml:space="preserve"> </w:t>
            </w:r>
            <w:r w:rsidR="00DC3E97" w:rsidRPr="0088583D">
              <w:rPr>
                <w:rFonts w:ascii="Times New Roman" w:hAnsi="Times New Roman" w:cs="Times New Roman"/>
                <w:sz w:val="23"/>
                <w:szCs w:val="23"/>
              </w:rPr>
              <w:t>наркотических, токсических, сильнодействующих, психотропных и лекарственных веществ (препаратов) без предписания (или по предписанию врача, но с нарушением указанной им дозировки), заболеваний, вызванных употреблением алкоголя, наркотических или токсических веществ;</w:t>
            </w:r>
          </w:p>
          <w:p w14:paraId="3EA07F90" w14:textId="3AFFB2A7" w:rsidR="00A13749" w:rsidRPr="0088583D" w:rsidRDefault="00A13749" w:rsidP="00A203A0">
            <w:pPr>
              <w:widowControl w:val="0"/>
              <w:suppressAutoHyphens/>
              <w:spacing w:after="0" w:line="240" w:lineRule="auto"/>
              <w:ind w:right="-1"/>
              <w:jc w:val="both"/>
              <w:rPr>
                <w:rFonts w:ascii="Times New Roman" w:hAnsi="Times New Roman" w:cs="Times New Roman"/>
                <w:sz w:val="23"/>
                <w:szCs w:val="23"/>
              </w:rPr>
            </w:pPr>
            <w:r w:rsidRPr="0088583D">
              <w:rPr>
                <w:rFonts w:ascii="Times New Roman" w:hAnsi="Times New Roman" w:cs="Times New Roman"/>
                <w:sz w:val="23"/>
                <w:szCs w:val="23"/>
              </w:rPr>
              <w:lastRenderedPageBreak/>
              <w:t>ж</w:t>
            </w:r>
            <w:r w:rsidR="00CE5544" w:rsidRPr="0088583D">
              <w:rPr>
                <w:rFonts w:ascii="Times New Roman" w:hAnsi="Times New Roman" w:cs="Times New Roman"/>
                <w:sz w:val="23"/>
                <w:szCs w:val="23"/>
              </w:rPr>
              <w:t>)</w:t>
            </w:r>
            <w:r w:rsidR="00DC3E97" w:rsidRPr="0088583D">
              <w:rPr>
                <w:rFonts w:ascii="Times New Roman" w:hAnsi="Times New Roman" w:cs="Times New Roman"/>
                <w:sz w:val="23"/>
                <w:szCs w:val="23"/>
              </w:rPr>
              <w:t xml:space="preserve"> </w:t>
            </w:r>
            <w:r w:rsidRPr="0088583D">
              <w:rPr>
                <w:rFonts w:ascii="Times New Roman" w:hAnsi="Times New Roman" w:cs="Times New Roman"/>
                <w:sz w:val="23"/>
                <w:szCs w:val="23"/>
              </w:rPr>
              <w:t>управления Застрахованным</w:t>
            </w:r>
            <w:r w:rsidR="006C2370" w:rsidRPr="0088583D">
              <w:rPr>
                <w:rFonts w:ascii="Times New Roman" w:hAnsi="Times New Roman" w:cs="Times New Roman"/>
                <w:sz w:val="23"/>
                <w:szCs w:val="23"/>
              </w:rPr>
              <w:t xml:space="preserve"> </w:t>
            </w:r>
            <w:r w:rsidRPr="0088583D">
              <w:rPr>
                <w:rFonts w:ascii="Times New Roman" w:hAnsi="Times New Roman" w:cs="Times New Roman"/>
                <w:sz w:val="23"/>
                <w:szCs w:val="23"/>
              </w:rPr>
              <w:t>любым транспортным средством в состоянии алкогольного или наркотического опьянения или под воздействием препаратов или веществ токсического или седативного действия, в том числе, когда лицо отказалось пройти медицинское освидетельствование на состояние опьянения; либо без права на управление транспортными средствами (в том числе, в случае прекращения, приостановления действия права на управление транспортными средствами в соответствии со ст.28 Закона 196-ФЗ); либо передачи Застрахованным</w:t>
            </w:r>
            <w:r w:rsidR="00B9723E" w:rsidRPr="0088583D">
              <w:rPr>
                <w:rFonts w:ascii="Times New Roman" w:hAnsi="Times New Roman" w:cs="Times New Roman"/>
                <w:sz w:val="23"/>
                <w:szCs w:val="23"/>
              </w:rPr>
              <w:t xml:space="preserve"> </w:t>
            </w:r>
            <w:r w:rsidRPr="0088583D">
              <w:rPr>
                <w:rFonts w:ascii="Times New Roman" w:hAnsi="Times New Roman" w:cs="Times New Roman"/>
                <w:sz w:val="23"/>
                <w:szCs w:val="23"/>
              </w:rPr>
              <w:t>управления лицу, не имевшему права на управление транспортным средством данной категории (в том числе, в случае прекращения, приостановления действия права на управление транспортными средствами в соответствии со ст.28 Закона 196-ФЗ), либо находившемуся в состоянии алкогольного или наркотического опьянения, в том числе, когда указанное лицо отказалось пройти медицинское освидетельствование на состояние опьянения</w:t>
            </w:r>
          </w:p>
          <w:p w14:paraId="2E4A88EA" w14:textId="7E758EC6" w:rsidR="00DC3E97" w:rsidRPr="0088583D" w:rsidRDefault="00CE5544" w:rsidP="00A203A0">
            <w:pPr>
              <w:widowControl w:val="0"/>
              <w:suppressAutoHyphens/>
              <w:spacing w:after="0" w:line="240" w:lineRule="auto"/>
              <w:ind w:right="-1"/>
              <w:jc w:val="both"/>
              <w:rPr>
                <w:rFonts w:ascii="Times New Roman" w:hAnsi="Times New Roman" w:cs="Times New Roman"/>
                <w:sz w:val="23"/>
                <w:szCs w:val="23"/>
              </w:rPr>
            </w:pPr>
            <w:r w:rsidRPr="0088583D">
              <w:rPr>
                <w:rFonts w:ascii="Times New Roman" w:hAnsi="Times New Roman" w:cs="Times New Roman"/>
                <w:sz w:val="23"/>
                <w:szCs w:val="23"/>
              </w:rPr>
              <w:t>з)</w:t>
            </w:r>
            <w:r w:rsidR="00DC3E97" w:rsidRPr="0088583D">
              <w:rPr>
                <w:rFonts w:ascii="Times New Roman" w:hAnsi="Times New Roman" w:cs="Times New Roman"/>
                <w:sz w:val="23"/>
                <w:szCs w:val="23"/>
              </w:rPr>
              <w:t xml:space="preserve"> причин, прямо или косвенно вызванных психическим заболеванием Застрахованного, параличей, эпилептических припадков, если они не явились следствием несчастного случая, произошедшего в течение срока действия страхования;</w:t>
            </w:r>
          </w:p>
          <w:p w14:paraId="7C733C11" w14:textId="77777777" w:rsidR="00DC3E97" w:rsidRPr="0088583D" w:rsidRDefault="00CE5544" w:rsidP="00A203A0">
            <w:pPr>
              <w:widowControl w:val="0"/>
              <w:suppressAutoHyphens/>
              <w:spacing w:after="0" w:line="240" w:lineRule="auto"/>
              <w:ind w:right="-1"/>
              <w:jc w:val="both"/>
              <w:rPr>
                <w:rFonts w:ascii="Times New Roman" w:hAnsi="Times New Roman" w:cs="Times New Roman"/>
                <w:sz w:val="23"/>
                <w:szCs w:val="23"/>
              </w:rPr>
            </w:pPr>
            <w:r w:rsidRPr="0088583D">
              <w:rPr>
                <w:rFonts w:ascii="Times New Roman" w:hAnsi="Times New Roman" w:cs="Times New Roman"/>
                <w:sz w:val="23"/>
                <w:szCs w:val="23"/>
              </w:rPr>
              <w:t xml:space="preserve">и) </w:t>
            </w:r>
            <w:r w:rsidR="00A13749" w:rsidRPr="0088583D">
              <w:rPr>
                <w:rFonts w:ascii="Times New Roman" w:hAnsi="Times New Roman" w:cs="Times New Roman"/>
                <w:sz w:val="23"/>
                <w:szCs w:val="23"/>
              </w:rPr>
              <w:t>инфекционного заболевания, независимо от причины заражения;</w:t>
            </w:r>
          </w:p>
          <w:p w14:paraId="6BD447D1" w14:textId="77777777" w:rsidR="00DC3E97" w:rsidRPr="0088583D" w:rsidRDefault="00CE5544" w:rsidP="00A203A0">
            <w:pPr>
              <w:widowControl w:val="0"/>
              <w:suppressAutoHyphens/>
              <w:spacing w:after="0" w:line="240" w:lineRule="auto"/>
              <w:ind w:right="-1"/>
              <w:jc w:val="both"/>
              <w:rPr>
                <w:rFonts w:ascii="Times New Roman" w:hAnsi="Times New Roman" w:cs="Times New Roman"/>
                <w:sz w:val="23"/>
                <w:szCs w:val="23"/>
              </w:rPr>
            </w:pPr>
            <w:r w:rsidRPr="0088583D">
              <w:rPr>
                <w:rFonts w:ascii="Times New Roman" w:hAnsi="Times New Roman" w:cs="Times New Roman"/>
                <w:sz w:val="23"/>
                <w:szCs w:val="23"/>
              </w:rPr>
              <w:t>к)</w:t>
            </w:r>
            <w:r w:rsidR="00DC3E97" w:rsidRPr="0088583D">
              <w:rPr>
                <w:rFonts w:ascii="Times New Roman" w:hAnsi="Times New Roman" w:cs="Times New Roman"/>
                <w:sz w:val="23"/>
                <w:szCs w:val="23"/>
              </w:rPr>
              <w:t xml:space="preserve"> занятий любым видом спорта на профессиональном уровне, включая соревнования и тренировки;</w:t>
            </w:r>
          </w:p>
          <w:p w14:paraId="49D40FA4" w14:textId="77777777" w:rsidR="00DC3E97" w:rsidRPr="0088583D" w:rsidRDefault="00CE5544" w:rsidP="00A203A0">
            <w:pPr>
              <w:widowControl w:val="0"/>
              <w:suppressAutoHyphens/>
              <w:spacing w:after="0" w:line="240" w:lineRule="auto"/>
              <w:ind w:right="-1"/>
              <w:jc w:val="both"/>
              <w:rPr>
                <w:rFonts w:ascii="Times New Roman" w:hAnsi="Times New Roman" w:cs="Times New Roman"/>
                <w:sz w:val="23"/>
                <w:szCs w:val="23"/>
              </w:rPr>
            </w:pPr>
            <w:r w:rsidRPr="0088583D">
              <w:rPr>
                <w:rFonts w:ascii="Times New Roman" w:hAnsi="Times New Roman" w:cs="Times New Roman"/>
                <w:sz w:val="23"/>
                <w:szCs w:val="23"/>
              </w:rPr>
              <w:t>л)</w:t>
            </w:r>
            <w:r w:rsidR="00DC3E97" w:rsidRPr="0088583D">
              <w:rPr>
                <w:rFonts w:ascii="Times New Roman" w:hAnsi="Times New Roman" w:cs="Times New Roman"/>
                <w:sz w:val="23"/>
                <w:szCs w:val="23"/>
              </w:rPr>
              <w:t xml:space="preserve"> занятия опасными видами спорта на любительской основе: авто-, мотоспорт, альпинизм, спелеология, бокс, </w:t>
            </w:r>
            <w:proofErr w:type="spellStart"/>
            <w:r w:rsidR="00DC3E97" w:rsidRPr="0088583D">
              <w:rPr>
                <w:rFonts w:ascii="Times New Roman" w:hAnsi="Times New Roman" w:cs="Times New Roman"/>
                <w:sz w:val="23"/>
                <w:szCs w:val="23"/>
              </w:rPr>
              <w:t>фридайвинг</w:t>
            </w:r>
            <w:proofErr w:type="spellEnd"/>
            <w:r w:rsidR="00DC3E97" w:rsidRPr="0088583D">
              <w:rPr>
                <w:rFonts w:ascii="Times New Roman" w:hAnsi="Times New Roman" w:cs="Times New Roman"/>
                <w:sz w:val="23"/>
                <w:szCs w:val="23"/>
              </w:rPr>
              <w:t xml:space="preserve">, </w:t>
            </w:r>
            <w:proofErr w:type="spellStart"/>
            <w:r w:rsidR="00DC3E97" w:rsidRPr="0088583D">
              <w:rPr>
                <w:rFonts w:ascii="Times New Roman" w:hAnsi="Times New Roman" w:cs="Times New Roman"/>
                <w:sz w:val="23"/>
                <w:szCs w:val="23"/>
              </w:rPr>
              <w:t>скайсерфинг</w:t>
            </w:r>
            <w:proofErr w:type="spellEnd"/>
            <w:r w:rsidR="00DC3E97" w:rsidRPr="0088583D">
              <w:rPr>
                <w:rFonts w:ascii="Times New Roman" w:hAnsi="Times New Roman" w:cs="Times New Roman"/>
                <w:sz w:val="23"/>
                <w:szCs w:val="23"/>
              </w:rPr>
              <w:t>, дайвинг (глубина погружения более 25 метров), кайтинг, бейсджампинг, экстремальные водные виды спорта, парашютный спорт, парапланеризм, дельтапланеризм, конный спорт, боевые единоборства, экстремальные виды велосипедного спорта, поездки или управления мотоциклом, мотороллером, маломерным судном или снегоходом и т.п.;</w:t>
            </w:r>
          </w:p>
          <w:p w14:paraId="6768E403" w14:textId="6E91D6FE" w:rsidR="00DC3E97" w:rsidRPr="0088583D" w:rsidRDefault="00CE5544" w:rsidP="00A203A0">
            <w:pPr>
              <w:widowControl w:val="0"/>
              <w:suppressAutoHyphens/>
              <w:spacing w:after="0" w:line="240" w:lineRule="auto"/>
              <w:ind w:right="-1"/>
              <w:jc w:val="both"/>
              <w:rPr>
                <w:rFonts w:ascii="Times New Roman" w:hAnsi="Times New Roman" w:cs="Times New Roman"/>
                <w:b/>
                <w:sz w:val="23"/>
                <w:szCs w:val="23"/>
              </w:rPr>
            </w:pPr>
            <w:r w:rsidRPr="0088583D">
              <w:rPr>
                <w:rFonts w:ascii="Times New Roman" w:hAnsi="Times New Roman" w:cs="Times New Roman"/>
                <w:sz w:val="23"/>
                <w:szCs w:val="23"/>
              </w:rPr>
              <w:t>м)</w:t>
            </w:r>
            <w:r w:rsidR="00DC3E97" w:rsidRPr="0088583D">
              <w:rPr>
                <w:rFonts w:ascii="Times New Roman" w:hAnsi="Times New Roman" w:cs="Times New Roman"/>
                <w:sz w:val="23"/>
                <w:szCs w:val="23"/>
              </w:rPr>
              <w:t xml:space="preserve"> </w:t>
            </w:r>
            <w:r w:rsidR="00A13749" w:rsidRPr="0088583D">
              <w:rPr>
                <w:rFonts w:ascii="Times New Roman" w:hAnsi="Times New Roman" w:cs="Times New Roman"/>
                <w:sz w:val="23"/>
                <w:szCs w:val="23"/>
              </w:rPr>
              <w:t>добровольного отказа Застрахованного</w:t>
            </w:r>
            <w:r w:rsidR="000007D0" w:rsidRPr="0088583D">
              <w:rPr>
                <w:rFonts w:ascii="Times New Roman" w:hAnsi="Times New Roman" w:cs="Times New Roman"/>
                <w:sz w:val="23"/>
                <w:szCs w:val="23"/>
              </w:rPr>
              <w:t xml:space="preserve"> </w:t>
            </w:r>
            <w:r w:rsidR="00A13749" w:rsidRPr="0088583D">
              <w:rPr>
                <w:rFonts w:ascii="Times New Roman" w:hAnsi="Times New Roman" w:cs="Times New Roman"/>
                <w:sz w:val="23"/>
                <w:szCs w:val="23"/>
              </w:rPr>
              <w:t>от выполнения рекомендаций (предписаний, назначений) врача, полученных им в связи с обращением по поводу несчастного случая, который привел к наступлению смерти или установлению Застрахованному</w:t>
            </w:r>
            <w:r w:rsidR="000007D0" w:rsidRPr="0088583D">
              <w:rPr>
                <w:rFonts w:ascii="Times New Roman" w:hAnsi="Times New Roman" w:cs="Times New Roman"/>
                <w:sz w:val="23"/>
                <w:szCs w:val="23"/>
              </w:rPr>
              <w:t xml:space="preserve"> </w:t>
            </w:r>
            <w:r w:rsidR="00A13749" w:rsidRPr="0088583D">
              <w:rPr>
                <w:rFonts w:ascii="Times New Roman" w:hAnsi="Times New Roman" w:cs="Times New Roman"/>
                <w:sz w:val="23"/>
                <w:szCs w:val="23"/>
              </w:rPr>
              <w:t>I (первой)</w:t>
            </w:r>
            <w:r w:rsidR="005248AE">
              <w:rPr>
                <w:rFonts w:ascii="Times New Roman" w:hAnsi="Times New Roman" w:cs="Times New Roman"/>
                <w:sz w:val="23"/>
                <w:szCs w:val="23"/>
              </w:rPr>
              <w:t>,</w:t>
            </w:r>
            <w:r w:rsidR="00A13749" w:rsidRPr="0088583D">
              <w:rPr>
                <w:rFonts w:ascii="Times New Roman" w:hAnsi="Times New Roman" w:cs="Times New Roman"/>
                <w:sz w:val="23"/>
                <w:szCs w:val="23"/>
              </w:rPr>
              <w:t xml:space="preserve"> либо II (второй) группы инвалидности впервые</w:t>
            </w:r>
            <w:r w:rsidR="005248AE">
              <w:rPr>
                <w:rFonts w:ascii="Times New Roman" w:hAnsi="Times New Roman" w:cs="Times New Roman"/>
                <w:sz w:val="23"/>
                <w:szCs w:val="23"/>
              </w:rPr>
              <w:t>,</w:t>
            </w:r>
            <w:r w:rsidR="000676DA" w:rsidRPr="0088583D">
              <w:rPr>
                <w:rFonts w:ascii="Times New Roman" w:hAnsi="Times New Roman" w:cs="Times New Roman"/>
                <w:sz w:val="23"/>
                <w:szCs w:val="23"/>
              </w:rPr>
              <w:t xml:space="preserve"> либо категории «ребенок-инвалид» впервые</w:t>
            </w:r>
            <w:r w:rsidR="00A13749" w:rsidRPr="0088583D">
              <w:rPr>
                <w:rFonts w:ascii="Times New Roman" w:hAnsi="Times New Roman" w:cs="Times New Roman"/>
                <w:sz w:val="23"/>
                <w:szCs w:val="23"/>
              </w:rPr>
              <w:t>;</w:t>
            </w:r>
          </w:p>
          <w:p w14:paraId="0D4C7DAE" w14:textId="77777777" w:rsidR="00915B34" w:rsidRDefault="00CE5544" w:rsidP="00A203A0">
            <w:pPr>
              <w:pStyle w:val="ConsPlusNormal"/>
              <w:tabs>
                <w:tab w:val="left" w:pos="176"/>
                <w:tab w:val="left" w:pos="284"/>
              </w:tabs>
              <w:jc w:val="both"/>
              <w:outlineLvl w:val="1"/>
              <w:rPr>
                <w:rFonts w:eastAsia="Times New Roman"/>
                <w:sz w:val="23"/>
                <w:szCs w:val="23"/>
              </w:rPr>
            </w:pPr>
            <w:r w:rsidRPr="0088583D">
              <w:rPr>
                <w:sz w:val="23"/>
                <w:szCs w:val="23"/>
              </w:rPr>
              <w:t>н)</w:t>
            </w:r>
            <w:r w:rsidR="00DC3E97" w:rsidRPr="0088583D">
              <w:rPr>
                <w:rFonts w:eastAsia="Times New Roman"/>
                <w:sz w:val="23"/>
                <w:szCs w:val="23"/>
              </w:rPr>
              <w:t xml:space="preserve"> неустановленной причины</w:t>
            </w:r>
            <w:r w:rsidR="00915B34">
              <w:rPr>
                <w:rFonts w:eastAsia="Times New Roman"/>
                <w:sz w:val="23"/>
                <w:szCs w:val="23"/>
              </w:rPr>
              <w:t>;</w:t>
            </w:r>
          </w:p>
          <w:p w14:paraId="1AF81B3C" w14:textId="4AB6FCF9" w:rsidR="00915B34" w:rsidRPr="005A434A" w:rsidRDefault="00915B34" w:rsidP="00A203A0">
            <w:pPr>
              <w:pStyle w:val="ConsPlusNormal"/>
              <w:tabs>
                <w:tab w:val="left" w:pos="176"/>
                <w:tab w:val="left" w:pos="284"/>
              </w:tabs>
              <w:jc w:val="both"/>
              <w:outlineLvl w:val="1"/>
              <w:rPr>
                <w:rFonts w:eastAsia="Times New Roman"/>
                <w:sz w:val="23"/>
                <w:szCs w:val="23"/>
              </w:rPr>
            </w:pPr>
            <w:r>
              <w:rPr>
                <w:rFonts w:eastAsia="Times New Roman"/>
                <w:sz w:val="23"/>
                <w:szCs w:val="23"/>
              </w:rPr>
              <w:t>о)</w:t>
            </w:r>
            <w:r>
              <w:t xml:space="preserve"> </w:t>
            </w:r>
            <w:r w:rsidRPr="00915B34">
              <w:rPr>
                <w:rFonts w:eastAsia="Times New Roman"/>
                <w:sz w:val="23"/>
                <w:szCs w:val="23"/>
              </w:rPr>
              <w:t>повторного установления Застрахованному I (первой), либо II (второй)</w:t>
            </w:r>
            <w:r>
              <w:rPr>
                <w:rFonts w:eastAsia="Times New Roman"/>
                <w:sz w:val="23"/>
                <w:szCs w:val="23"/>
              </w:rPr>
              <w:t xml:space="preserve"> </w:t>
            </w:r>
            <w:r w:rsidRPr="00915B34">
              <w:rPr>
                <w:rFonts w:eastAsia="Times New Roman"/>
                <w:sz w:val="23"/>
                <w:szCs w:val="23"/>
              </w:rPr>
              <w:t>группы инвалидности, либо категории «ребенок-инвалид» в течение срока страхования (вследствие уже имеющейся у Застрахованного группы инвалидности либо категории «ребенок-инвалид» (при освидетельствовании медико-социальной экспертизой группа инвалидности не меняется, категория «ребенок-инвалид» продлевается)).</w:t>
            </w:r>
          </w:p>
          <w:p w14:paraId="28E49AA4" w14:textId="504DA063" w:rsidR="00D65503" w:rsidRPr="0088583D" w:rsidRDefault="00D65503" w:rsidP="00D65503">
            <w:pPr>
              <w:widowControl w:val="0"/>
              <w:tabs>
                <w:tab w:val="left" w:pos="212"/>
                <w:tab w:val="left" w:pos="720"/>
                <w:tab w:val="left" w:pos="1080"/>
                <w:tab w:val="num" w:pos="1620"/>
              </w:tabs>
              <w:suppressAutoHyphens/>
              <w:spacing w:after="0" w:line="240" w:lineRule="auto"/>
              <w:jc w:val="both"/>
              <w:rPr>
                <w:rFonts w:ascii="Times New Roman" w:eastAsia="Times New Roman" w:hAnsi="Times New Roman" w:cs="Times New Roman"/>
                <w:sz w:val="23"/>
                <w:szCs w:val="23"/>
                <w:lang w:eastAsia="ru-RU"/>
              </w:rPr>
            </w:pPr>
            <w:r w:rsidRPr="0088583D">
              <w:rPr>
                <w:rFonts w:ascii="Times New Roman" w:eastAsia="Times New Roman" w:hAnsi="Times New Roman" w:cs="Times New Roman"/>
                <w:sz w:val="23"/>
                <w:szCs w:val="23"/>
                <w:lang w:eastAsia="ru-RU"/>
              </w:rPr>
              <w:t xml:space="preserve">1.2. Событие, указанное в п.1 раздела </w:t>
            </w:r>
            <w:r w:rsidRPr="0088583D">
              <w:rPr>
                <w:rFonts w:ascii="Times New Roman" w:eastAsia="Times New Roman" w:hAnsi="Times New Roman" w:cs="Times New Roman"/>
                <w:sz w:val="23"/>
                <w:szCs w:val="23"/>
                <w:lang w:val="en-US" w:eastAsia="ru-RU"/>
              </w:rPr>
              <w:t>I</w:t>
            </w:r>
            <w:r w:rsidRPr="0088583D">
              <w:rPr>
                <w:rFonts w:ascii="Times New Roman" w:eastAsia="Times New Roman" w:hAnsi="Times New Roman" w:cs="Times New Roman"/>
                <w:sz w:val="23"/>
                <w:szCs w:val="23"/>
                <w:lang w:eastAsia="ru-RU"/>
              </w:rPr>
              <w:t>, также не является страховым случаем</w:t>
            </w:r>
            <w:r w:rsidR="005A6F26">
              <w:rPr>
                <w:rFonts w:ascii="Times New Roman" w:eastAsia="Times New Roman" w:hAnsi="Times New Roman" w:cs="Times New Roman"/>
                <w:sz w:val="23"/>
                <w:szCs w:val="23"/>
                <w:lang w:eastAsia="ru-RU"/>
              </w:rPr>
              <w:t>,</w:t>
            </w:r>
            <w:r w:rsidRPr="0088583D">
              <w:rPr>
                <w:rFonts w:ascii="Times New Roman" w:eastAsia="Times New Roman" w:hAnsi="Times New Roman" w:cs="Times New Roman"/>
                <w:sz w:val="23"/>
                <w:szCs w:val="23"/>
                <w:lang w:eastAsia="ru-RU"/>
              </w:rPr>
              <w:t xml:space="preserve"> и страховая выплата по нему не производится, если оно является следствием наличия инвалидности любой группы</w:t>
            </w:r>
            <w:r w:rsidR="000676DA" w:rsidRPr="0088583D">
              <w:rPr>
                <w:rFonts w:ascii="Times New Roman" w:eastAsia="Times New Roman" w:hAnsi="Times New Roman" w:cs="Times New Roman"/>
                <w:sz w:val="23"/>
                <w:szCs w:val="23"/>
                <w:lang w:eastAsia="ru-RU"/>
              </w:rPr>
              <w:t xml:space="preserve"> либо категории «ребенок-инвалид»</w:t>
            </w:r>
            <w:r w:rsidRPr="0088583D">
              <w:rPr>
                <w:rFonts w:ascii="Times New Roman" w:eastAsia="Times New Roman" w:hAnsi="Times New Roman" w:cs="Times New Roman"/>
                <w:sz w:val="23"/>
                <w:szCs w:val="23"/>
                <w:lang w:eastAsia="ru-RU"/>
              </w:rPr>
              <w:t xml:space="preserve"> на дату заключения договора страхования.</w:t>
            </w:r>
          </w:p>
          <w:p w14:paraId="650D3F6C" w14:textId="4D0ED187" w:rsidR="00D65503" w:rsidRPr="0088583D" w:rsidRDefault="00D65503" w:rsidP="00D65503">
            <w:pPr>
              <w:widowControl w:val="0"/>
              <w:tabs>
                <w:tab w:val="left" w:pos="212"/>
                <w:tab w:val="left" w:pos="720"/>
                <w:tab w:val="left" w:pos="1080"/>
                <w:tab w:val="num" w:pos="1620"/>
              </w:tabs>
              <w:suppressAutoHyphens/>
              <w:spacing w:after="0" w:line="240" w:lineRule="auto"/>
              <w:jc w:val="both"/>
              <w:rPr>
                <w:rFonts w:ascii="Times New Roman" w:eastAsia="Times New Roman" w:hAnsi="Times New Roman" w:cs="Times New Roman"/>
                <w:sz w:val="23"/>
                <w:szCs w:val="23"/>
                <w:lang w:eastAsia="ru-RU"/>
              </w:rPr>
            </w:pPr>
            <w:r w:rsidRPr="0088583D">
              <w:rPr>
                <w:rFonts w:ascii="Times New Roman" w:eastAsia="Times New Roman" w:hAnsi="Times New Roman" w:cs="Times New Roman"/>
                <w:sz w:val="23"/>
                <w:szCs w:val="23"/>
                <w:lang w:eastAsia="ru-RU"/>
              </w:rPr>
              <w:t xml:space="preserve">1.3. Событие, указанное в п.2 раздела </w:t>
            </w:r>
            <w:r w:rsidRPr="0088583D">
              <w:rPr>
                <w:rFonts w:ascii="Times New Roman" w:eastAsia="Times New Roman" w:hAnsi="Times New Roman" w:cs="Times New Roman"/>
                <w:sz w:val="23"/>
                <w:szCs w:val="23"/>
                <w:lang w:val="en-US" w:eastAsia="ru-RU"/>
              </w:rPr>
              <w:t>I</w:t>
            </w:r>
            <w:r w:rsidRPr="0088583D">
              <w:rPr>
                <w:rFonts w:ascii="Times New Roman" w:eastAsia="Times New Roman" w:hAnsi="Times New Roman" w:cs="Times New Roman"/>
                <w:sz w:val="23"/>
                <w:szCs w:val="23"/>
                <w:lang w:eastAsia="ru-RU"/>
              </w:rPr>
              <w:t>, также не является страховым случаем</w:t>
            </w:r>
            <w:r w:rsidR="005A6F26">
              <w:rPr>
                <w:rFonts w:ascii="Times New Roman" w:eastAsia="Times New Roman" w:hAnsi="Times New Roman" w:cs="Times New Roman"/>
                <w:sz w:val="23"/>
                <w:szCs w:val="23"/>
                <w:lang w:eastAsia="ru-RU"/>
              </w:rPr>
              <w:t>,</w:t>
            </w:r>
            <w:r w:rsidRPr="0088583D">
              <w:rPr>
                <w:rFonts w:ascii="Times New Roman" w:eastAsia="Times New Roman" w:hAnsi="Times New Roman" w:cs="Times New Roman"/>
                <w:sz w:val="23"/>
                <w:szCs w:val="23"/>
                <w:lang w:eastAsia="ru-RU"/>
              </w:rPr>
              <w:t xml:space="preserve"> и страховая выплата по нему не производится, если: </w:t>
            </w:r>
          </w:p>
          <w:p w14:paraId="4846F4C4" w14:textId="643CA572" w:rsidR="00D65503" w:rsidRPr="0088583D" w:rsidRDefault="00D65503" w:rsidP="00D65503">
            <w:pPr>
              <w:widowControl w:val="0"/>
              <w:tabs>
                <w:tab w:val="left" w:pos="212"/>
                <w:tab w:val="left" w:pos="720"/>
                <w:tab w:val="left" w:pos="1080"/>
                <w:tab w:val="num" w:pos="1620"/>
              </w:tabs>
              <w:suppressAutoHyphens/>
              <w:spacing w:after="0" w:line="240" w:lineRule="auto"/>
              <w:jc w:val="both"/>
              <w:rPr>
                <w:rFonts w:ascii="Times New Roman" w:eastAsia="Times New Roman" w:hAnsi="Times New Roman" w:cs="Times New Roman"/>
                <w:sz w:val="23"/>
                <w:szCs w:val="23"/>
                <w:lang w:eastAsia="ru-RU"/>
              </w:rPr>
            </w:pPr>
            <w:r w:rsidRPr="0088583D">
              <w:rPr>
                <w:rFonts w:ascii="Times New Roman" w:eastAsia="Times New Roman" w:hAnsi="Times New Roman" w:cs="Times New Roman"/>
                <w:sz w:val="23"/>
                <w:szCs w:val="23"/>
                <w:lang w:eastAsia="ru-RU"/>
              </w:rPr>
              <w:t xml:space="preserve">а) оно является следствием наличия </w:t>
            </w:r>
            <w:r w:rsidRPr="0088583D">
              <w:rPr>
                <w:rFonts w:ascii="Times New Roman" w:eastAsia="Times New Roman" w:hAnsi="Times New Roman" w:cs="Times New Roman"/>
                <w:sz w:val="23"/>
                <w:szCs w:val="23"/>
                <w:lang w:val="en-US" w:eastAsia="ru-RU"/>
              </w:rPr>
              <w:t>I</w:t>
            </w:r>
            <w:r w:rsidRPr="0088583D">
              <w:rPr>
                <w:rFonts w:ascii="Times New Roman" w:eastAsia="Times New Roman" w:hAnsi="Times New Roman" w:cs="Times New Roman"/>
                <w:sz w:val="23"/>
                <w:szCs w:val="23"/>
                <w:lang w:eastAsia="ru-RU"/>
              </w:rPr>
              <w:t>I</w:t>
            </w:r>
            <w:r w:rsidR="000676DA">
              <w:rPr>
                <w:rFonts w:ascii="Times New Roman" w:eastAsia="Times New Roman" w:hAnsi="Times New Roman" w:cs="Times New Roman"/>
                <w:sz w:val="23"/>
                <w:szCs w:val="23"/>
                <w:lang w:eastAsia="ru-RU"/>
              </w:rPr>
              <w:t>,</w:t>
            </w:r>
            <w:r w:rsidRPr="0088583D">
              <w:rPr>
                <w:rFonts w:ascii="Times New Roman" w:eastAsia="Times New Roman" w:hAnsi="Times New Roman" w:cs="Times New Roman"/>
                <w:sz w:val="23"/>
                <w:szCs w:val="23"/>
                <w:lang w:eastAsia="ru-RU"/>
              </w:rPr>
              <w:t xml:space="preserve"> либо II</w:t>
            </w:r>
            <w:r w:rsidRPr="0088583D">
              <w:rPr>
                <w:rFonts w:ascii="Times New Roman" w:eastAsia="Times New Roman" w:hAnsi="Times New Roman" w:cs="Times New Roman"/>
                <w:sz w:val="23"/>
                <w:szCs w:val="23"/>
                <w:lang w:val="en-US" w:eastAsia="ru-RU"/>
              </w:rPr>
              <w:t>I</w:t>
            </w:r>
            <w:r w:rsidRPr="0088583D">
              <w:rPr>
                <w:rFonts w:ascii="Times New Roman" w:eastAsia="Times New Roman" w:hAnsi="Times New Roman" w:cs="Times New Roman"/>
                <w:sz w:val="23"/>
                <w:szCs w:val="23"/>
                <w:lang w:eastAsia="ru-RU"/>
              </w:rPr>
              <w:t xml:space="preserve"> группы инвалидности</w:t>
            </w:r>
            <w:r w:rsidR="000676DA">
              <w:rPr>
                <w:rFonts w:ascii="Times New Roman" w:eastAsia="Times New Roman" w:hAnsi="Times New Roman" w:cs="Times New Roman"/>
                <w:sz w:val="23"/>
                <w:szCs w:val="23"/>
                <w:lang w:eastAsia="ru-RU"/>
              </w:rPr>
              <w:t>,</w:t>
            </w:r>
            <w:r w:rsidRPr="0088583D">
              <w:rPr>
                <w:rFonts w:ascii="Times New Roman" w:eastAsia="Times New Roman" w:hAnsi="Times New Roman" w:cs="Times New Roman"/>
                <w:sz w:val="23"/>
                <w:szCs w:val="23"/>
                <w:lang w:eastAsia="ru-RU"/>
              </w:rPr>
              <w:t xml:space="preserve"> </w:t>
            </w:r>
            <w:r w:rsidR="000676DA" w:rsidRPr="0088583D">
              <w:rPr>
                <w:rFonts w:ascii="Times New Roman" w:eastAsia="Times New Roman" w:hAnsi="Times New Roman" w:cs="Times New Roman"/>
                <w:sz w:val="23"/>
                <w:szCs w:val="23"/>
                <w:lang w:eastAsia="ru-RU"/>
              </w:rPr>
              <w:t xml:space="preserve">либо категории «ребенок-инвалид» </w:t>
            </w:r>
            <w:r w:rsidRPr="0088583D">
              <w:rPr>
                <w:rFonts w:ascii="Times New Roman" w:eastAsia="Times New Roman" w:hAnsi="Times New Roman" w:cs="Times New Roman"/>
                <w:sz w:val="23"/>
                <w:szCs w:val="23"/>
                <w:lang w:eastAsia="ru-RU"/>
              </w:rPr>
              <w:t xml:space="preserve">на дату заключения договора страхования (для случая установления I либо II группы инвалидности соответственно). </w:t>
            </w:r>
          </w:p>
          <w:p w14:paraId="6528D792" w14:textId="1D18556B" w:rsidR="00D65503" w:rsidRPr="0088583D" w:rsidRDefault="00D65503" w:rsidP="00D65503">
            <w:pPr>
              <w:widowControl w:val="0"/>
              <w:tabs>
                <w:tab w:val="left" w:pos="212"/>
                <w:tab w:val="left" w:pos="720"/>
                <w:tab w:val="left" w:pos="1080"/>
                <w:tab w:val="num" w:pos="1620"/>
              </w:tabs>
              <w:suppressAutoHyphens/>
              <w:spacing w:after="0" w:line="240" w:lineRule="auto"/>
              <w:jc w:val="both"/>
              <w:rPr>
                <w:rFonts w:ascii="Times New Roman" w:eastAsia="Times New Roman" w:hAnsi="Times New Roman" w:cs="Times New Roman"/>
                <w:sz w:val="23"/>
                <w:szCs w:val="23"/>
                <w:lang w:eastAsia="ru-RU"/>
              </w:rPr>
            </w:pPr>
            <w:r w:rsidRPr="0088583D">
              <w:rPr>
                <w:rFonts w:ascii="Times New Roman" w:eastAsia="Times New Roman" w:hAnsi="Times New Roman" w:cs="Times New Roman"/>
                <w:sz w:val="23"/>
                <w:szCs w:val="23"/>
                <w:lang w:eastAsia="ru-RU"/>
              </w:rPr>
              <w:t>б) на дату заключения договора страхования существовали основания для установления I</w:t>
            </w:r>
            <w:r w:rsidR="000676DA">
              <w:rPr>
                <w:rFonts w:ascii="Times New Roman" w:eastAsia="Times New Roman" w:hAnsi="Times New Roman" w:cs="Times New Roman"/>
                <w:sz w:val="23"/>
                <w:szCs w:val="23"/>
                <w:lang w:eastAsia="ru-RU"/>
              </w:rPr>
              <w:t>,</w:t>
            </w:r>
            <w:r w:rsidRPr="0088583D">
              <w:rPr>
                <w:rFonts w:ascii="Times New Roman" w:eastAsia="Times New Roman" w:hAnsi="Times New Roman" w:cs="Times New Roman"/>
                <w:sz w:val="23"/>
                <w:szCs w:val="23"/>
                <w:lang w:eastAsia="ru-RU"/>
              </w:rPr>
              <w:t xml:space="preserve"> либо II группы инвалидности</w:t>
            </w:r>
            <w:r w:rsidR="000676DA">
              <w:rPr>
                <w:rFonts w:ascii="Times New Roman" w:eastAsia="Times New Roman" w:hAnsi="Times New Roman" w:cs="Times New Roman"/>
                <w:sz w:val="23"/>
                <w:szCs w:val="23"/>
                <w:lang w:eastAsia="ru-RU"/>
              </w:rPr>
              <w:t>,</w:t>
            </w:r>
            <w:r w:rsidR="000676DA" w:rsidRPr="0088583D">
              <w:rPr>
                <w:rFonts w:ascii="Times New Roman" w:eastAsia="Times New Roman" w:hAnsi="Times New Roman" w:cs="Times New Roman"/>
                <w:sz w:val="23"/>
                <w:szCs w:val="23"/>
                <w:lang w:eastAsia="ru-RU"/>
              </w:rPr>
              <w:t xml:space="preserve"> либо категории «ребенок-инвалид»</w:t>
            </w:r>
            <w:r w:rsidRPr="0088583D">
              <w:rPr>
                <w:rFonts w:ascii="Times New Roman" w:eastAsia="Times New Roman" w:hAnsi="Times New Roman" w:cs="Times New Roman"/>
                <w:sz w:val="23"/>
                <w:szCs w:val="23"/>
                <w:lang w:eastAsia="ru-RU"/>
              </w:rPr>
              <w:t>.</w:t>
            </w:r>
          </w:p>
          <w:p w14:paraId="6AE2EA1B" w14:textId="29B22EF9" w:rsidR="002955AA" w:rsidRPr="0088583D" w:rsidRDefault="00D65503" w:rsidP="00A203A0">
            <w:pPr>
              <w:pStyle w:val="ConsPlusNormal"/>
              <w:jc w:val="both"/>
              <w:outlineLvl w:val="1"/>
              <w:rPr>
                <w:sz w:val="23"/>
                <w:szCs w:val="23"/>
              </w:rPr>
            </w:pPr>
            <w:r w:rsidRPr="0088583D">
              <w:rPr>
                <w:sz w:val="23"/>
                <w:szCs w:val="23"/>
              </w:rPr>
              <w:t xml:space="preserve">2. </w:t>
            </w:r>
            <w:r w:rsidR="002955AA" w:rsidRPr="0088583D">
              <w:rPr>
                <w:sz w:val="23"/>
                <w:szCs w:val="23"/>
              </w:rPr>
              <w:t xml:space="preserve">Страховая выплата </w:t>
            </w:r>
            <w:r w:rsidR="00915B34">
              <w:rPr>
                <w:sz w:val="23"/>
                <w:szCs w:val="23"/>
              </w:rPr>
              <w:t>НЕ</w:t>
            </w:r>
            <w:r w:rsidR="005A434A" w:rsidRPr="005A434A">
              <w:rPr>
                <w:sz w:val="23"/>
                <w:szCs w:val="23"/>
              </w:rPr>
              <w:t xml:space="preserve"> </w:t>
            </w:r>
            <w:r w:rsidR="002955AA" w:rsidRPr="0088583D">
              <w:rPr>
                <w:sz w:val="23"/>
                <w:szCs w:val="23"/>
              </w:rPr>
              <w:t>осуществляется, если:</w:t>
            </w:r>
          </w:p>
          <w:p w14:paraId="1E3C077F" w14:textId="339F4428" w:rsidR="00DC3E97" w:rsidRPr="0088583D" w:rsidRDefault="003D2EA0" w:rsidP="00A203A0">
            <w:pPr>
              <w:spacing w:after="0" w:line="240" w:lineRule="auto"/>
              <w:jc w:val="both"/>
              <w:rPr>
                <w:rFonts w:ascii="Times New Roman" w:eastAsia="Times New Roman" w:hAnsi="Times New Roman" w:cs="Times New Roman"/>
                <w:color w:val="000000"/>
                <w:sz w:val="23"/>
                <w:szCs w:val="23"/>
              </w:rPr>
            </w:pPr>
            <w:r w:rsidRPr="0088583D">
              <w:rPr>
                <w:rFonts w:ascii="Times New Roman" w:hAnsi="Times New Roman" w:cs="Times New Roman"/>
                <w:color w:val="000000"/>
                <w:sz w:val="23"/>
                <w:szCs w:val="23"/>
              </w:rPr>
              <w:t xml:space="preserve">а) </w:t>
            </w:r>
            <w:r w:rsidR="00DC3E97" w:rsidRPr="0088583D">
              <w:rPr>
                <w:rFonts w:ascii="Times New Roman" w:eastAsia="Times New Roman" w:hAnsi="Times New Roman" w:cs="Times New Roman"/>
                <w:color w:val="000000"/>
                <w:sz w:val="23"/>
                <w:szCs w:val="23"/>
              </w:rPr>
              <w:t>компетентные органы не подтверждают факт несчастного случая и не установлена причинно-следственная связь между несчастным случаем и фактом смерти</w:t>
            </w:r>
            <w:r w:rsidR="000676DA" w:rsidRPr="0088583D">
              <w:rPr>
                <w:rFonts w:ascii="Times New Roman" w:eastAsia="Times New Roman" w:hAnsi="Times New Roman" w:cs="Times New Roman"/>
                <w:color w:val="000000"/>
                <w:sz w:val="23"/>
                <w:szCs w:val="23"/>
              </w:rPr>
              <w:t>,</w:t>
            </w:r>
            <w:r w:rsidR="00DC3E97" w:rsidRPr="0088583D">
              <w:rPr>
                <w:rFonts w:ascii="Times New Roman" w:eastAsia="Times New Roman" w:hAnsi="Times New Roman" w:cs="Times New Roman"/>
                <w:color w:val="000000"/>
                <w:sz w:val="23"/>
                <w:szCs w:val="23"/>
              </w:rPr>
              <w:t xml:space="preserve"> либо установлением инвалидности </w:t>
            </w:r>
            <w:r w:rsidR="008A3579" w:rsidRPr="0088583D">
              <w:rPr>
                <w:rFonts w:ascii="Times New Roman" w:eastAsia="Times New Roman" w:hAnsi="Times New Roman" w:cs="Times New Roman"/>
                <w:color w:val="000000"/>
                <w:sz w:val="23"/>
                <w:szCs w:val="23"/>
              </w:rPr>
              <w:t>I (первой), II (второй) группы впервые</w:t>
            </w:r>
            <w:r w:rsidR="000676DA" w:rsidRPr="0088583D">
              <w:rPr>
                <w:rFonts w:ascii="Times New Roman" w:eastAsia="Times New Roman" w:hAnsi="Times New Roman" w:cs="Times New Roman"/>
                <w:color w:val="000000"/>
                <w:sz w:val="23"/>
                <w:szCs w:val="23"/>
              </w:rPr>
              <w:t>, либо категории «ребенок-инвалид» впервые,</w:t>
            </w:r>
            <w:r w:rsidR="008A3579" w:rsidRPr="0088583D">
              <w:rPr>
                <w:rFonts w:ascii="Times New Roman" w:eastAsia="Times New Roman" w:hAnsi="Times New Roman" w:cs="Times New Roman"/>
                <w:color w:val="000000"/>
                <w:sz w:val="23"/>
                <w:szCs w:val="23"/>
              </w:rPr>
              <w:t xml:space="preserve"> либо временной нетрудоспособности</w:t>
            </w:r>
            <w:r w:rsidR="00DC3E97" w:rsidRPr="0088583D">
              <w:rPr>
                <w:rFonts w:ascii="Times New Roman" w:eastAsia="Times New Roman" w:hAnsi="Times New Roman" w:cs="Times New Roman"/>
                <w:color w:val="000000"/>
                <w:sz w:val="23"/>
                <w:szCs w:val="23"/>
              </w:rPr>
              <w:t>;</w:t>
            </w:r>
          </w:p>
          <w:p w14:paraId="7FF84602" w14:textId="40EB1A54" w:rsidR="00DC3E97" w:rsidRPr="0088583D" w:rsidRDefault="00DC3E97" w:rsidP="00A203A0">
            <w:pPr>
              <w:spacing w:after="0" w:line="240" w:lineRule="auto"/>
              <w:jc w:val="both"/>
              <w:rPr>
                <w:rFonts w:ascii="Times New Roman" w:eastAsia="Times New Roman" w:hAnsi="Times New Roman" w:cs="Times New Roman"/>
                <w:color w:val="000000"/>
                <w:sz w:val="23"/>
                <w:szCs w:val="23"/>
              </w:rPr>
            </w:pPr>
            <w:r w:rsidRPr="0088583D">
              <w:rPr>
                <w:rFonts w:ascii="Times New Roman" w:eastAsia="Times New Roman" w:hAnsi="Times New Roman" w:cs="Times New Roman"/>
                <w:color w:val="000000"/>
                <w:sz w:val="23"/>
                <w:szCs w:val="23"/>
              </w:rPr>
              <w:t xml:space="preserve">б) не предоставлены документы и сведения в соответствии с </w:t>
            </w:r>
            <w:r w:rsidR="008A3579" w:rsidRPr="0088583D">
              <w:rPr>
                <w:rFonts w:ascii="Times New Roman" w:eastAsia="Times New Roman" w:hAnsi="Times New Roman" w:cs="Times New Roman"/>
                <w:color w:val="000000"/>
                <w:sz w:val="23"/>
                <w:szCs w:val="23"/>
              </w:rPr>
              <w:t>разделом 1</w:t>
            </w:r>
            <w:r w:rsidR="000007D0" w:rsidRPr="0088583D">
              <w:rPr>
                <w:rFonts w:ascii="Times New Roman" w:eastAsia="Times New Roman" w:hAnsi="Times New Roman" w:cs="Times New Roman"/>
                <w:color w:val="000000"/>
                <w:sz w:val="23"/>
                <w:szCs w:val="23"/>
              </w:rPr>
              <w:t>4</w:t>
            </w:r>
            <w:r w:rsidRPr="0088583D">
              <w:rPr>
                <w:rFonts w:ascii="Times New Roman" w:eastAsia="Times New Roman" w:hAnsi="Times New Roman" w:cs="Times New Roman"/>
                <w:color w:val="000000"/>
                <w:sz w:val="23"/>
                <w:szCs w:val="23"/>
              </w:rPr>
              <w:t xml:space="preserve"> Программы страхования и / или уполномоченными органами не предоставлены обоснованно затребованные Страховщиком документы;</w:t>
            </w:r>
          </w:p>
          <w:p w14:paraId="72A2C7BD" w14:textId="236DCC97" w:rsidR="00DC3E97" w:rsidRPr="0088583D" w:rsidRDefault="00DC3E97" w:rsidP="00A203A0">
            <w:pPr>
              <w:spacing w:after="0" w:line="240" w:lineRule="auto"/>
              <w:jc w:val="both"/>
              <w:rPr>
                <w:rFonts w:ascii="Times New Roman" w:eastAsia="Times New Roman" w:hAnsi="Times New Roman" w:cs="Times New Roman"/>
                <w:color w:val="000000"/>
                <w:sz w:val="23"/>
                <w:szCs w:val="23"/>
              </w:rPr>
            </w:pPr>
            <w:r w:rsidRPr="0088583D">
              <w:rPr>
                <w:rFonts w:ascii="Times New Roman" w:eastAsia="Times New Roman" w:hAnsi="Times New Roman" w:cs="Times New Roman"/>
                <w:color w:val="000000"/>
                <w:sz w:val="23"/>
                <w:szCs w:val="23"/>
              </w:rPr>
              <w:t>в) Застрахованн</w:t>
            </w:r>
            <w:r w:rsidR="00344728" w:rsidRPr="0088583D">
              <w:rPr>
                <w:rFonts w:ascii="Times New Roman" w:eastAsia="Times New Roman" w:hAnsi="Times New Roman" w:cs="Times New Roman"/>
                <w:color w:val="000000"/>
                <w:sz w:val="23"/>
                <w:szCs w:val="23"/>
              </w:rPr>
              <w:t>ый</w:t>
            </w:r>
            <w:r w:rsidR="000007D0" w:rsidRPr="0088583D">
              <w:rPr>
                <w:rFonts w:ascii="Times New Roman" w:eastAsia="Times New Roman" w:hAnsi="Times New Roman" w:cs="Times New Roman"/>
                <w:color w:val="000000"/>
                <w:sz w:val="23"/>
                <w:szCs w:val="23"/>
              </w:rPr>
              <w:t xml:space="preserve"> </w:t>
            </w:r>
            <w:r w:rsidRPr="0088583D">
              <w:rPr>
                <w:rFonts w:ascii="Times New Roman" w:eastAsia="Times New Roman" w:hAnsi="Times New Roman" w:cs="Times New Roman"/>
                <w:color w:val="000000"/>
                <w:sz w:val="23"/>
                <w:szCs w:val="23"/>
              </w:rPr>
              <w:t>отказывается пройти медицинское освидетельствование по требованию Страховщика;</w:t>
            </w:r>
          </w:p>
          <w:p w14:paraId="66188D39" w14:textId="35286911" w:rsidR="00FD0BCE" w:rsidRDefault="00DC3E97">
            <w:pPr>
              <w:widowControl w:val="0"/>
              <w:suppressAutoHyphens/>
              <w:spacing w:after="0" w:line="240" w:lineRule="auto"/>
              <w:jc w:val="both"/>
              <w:rPr>
                <w:rFonts w:ascii="Times New Roman" w:eastAsia="Times New Roman" w:hAnsi="Times New Roman" w:cs="Times New Roman"/>
                <w:color w:val="000000"/>
                <w:sz w:val="23"/>
                <w:szCs w:val="23"/>
              </w:rPr>
            </w:pPr>
            <w:r w:rsidRPr="0088583D">
              <w:rPr>
                <w:rFonts w:ascii="Times New Roman" w:eastAsia="Times New Roman" w:hAnsi="Times New Roman" w:cs="Times New Roman"/>
                <w:color w:val="000000"/>
                <w:sz w:val="23"/>
                <w:szCs w:val="23"/>
              </w:rPr>
              <w:t xml:space="preserve">г) для получения страховой выплаты </w:t>
            </w:r>
            <w:r w:rsidR="00344728" w:rsidRPr="0088583D">
              <w:rPr>
                <w:rFonts w:ascii="Times New Roman" w:eastAsia="Times New Roman" w:hAnsi="Times New Roman" w:cs="Times New Roman"/>
                <w:color w:val="000000"/>
                <w:sz w:val="23"/>
                <w:szCs w:val="23"/>
              </w:rPr>
              <w:t xml:space="preserve">представлены </w:t>
            </w:r>
            <w:r w:rsidRPr="0088583D">
              <w:rPr>
                <w:rFonts w:ascii="Times New Roman" w:eastAsia="Times New Roman" w:hAnsi="Times New Roman" w:cs="Times New Roman"/>
                <w:color w:val="000000"/>
                <w:sz w:val="23"/>
                <w:szCs w:val="23"/>
              </w:rPr>
              <w:t>ложные сведения и документы. В этом случае Страховщик отказывает в выплате, независимо от того, что событие, имевшее место в действительности, может быть классифицировано как страховой случай</w:t>
            </w:r>
            <w:r w:rsidR="00915B34">
              <w:rPr>
                <w:rFonts w:ascii="Times New Roman" w:eastAsia="Times New Roman" w:hAnsi="Times New Roman" w:cs="Times New Roman"/>
                <w:color w:val="000000"/>
                <w:sz w:val="23"/>
                <w:szCs w:val="23"/>
              </w:rPr>
              <w:t>;</w:t>
            </w:r>
          </w:p>
          <w:p w14:paraId="69D5982A" w14:textId="0B8C48EE" w:rsidR="00915B34" w:rsidRPr="0088583D" w:rsidRDefault="00915B34">
            <w:pPr>
              <w:widowControl w:val="0"/>
              <w:suppressAutoHyphens/>
              <w:spacing w:after="0" w:line="240" w:lineRule="auto"/>
              <w:jc w:val="both"/>
              <w:rPr>
                <w:rFonts w:ascii="Times New Roman" w:hAnsi="Times New Roman" w:cs="Times New Roman"/>
                <w:sz w:val="23"/>
                <w:szCs w:val="23"/>
              </w:rPr>
            </w:pPr>
            <w:r>
              <w:rPr>
                <w:rFonts w:ascii="Times New Roman" w:eastAsia="Times New Roman" w:hAnsi="Times New Roman" w:cs="Times New Roman"/>
                <w:color w:val="000000"/>
                <w:sz w:val="23"/>
                <w:szCs w:val="23"/>
              </w:rPr>
              <w:t xml:space="preserve">д) </w:t>
            </w:r>
            <w:r w:rsidR="00EB5B31">
              <w:rPr>
                <w:rFonts w:ascii="Times New Roman" w:eastAsia="Times New Roman" w:hAnsi="Times New Roman" w:cs="Times New Roman"/>
                <w:color w:val="000000"/>
                <w:sz w:val="23"/>
                <w:szCs w:val="23"/>
              </w:rPr>
              <w:t>В</w:t>
            </w:r>
            <w:r w:rsidRPr="00915B34">
              <w:rPr>
                <w:rFonts w:ascii="Times New Roman" w:eastAsia="Times New Roman" w:hAnsi="Times New Roman" w:cs="Times New Roman"/>
                <w:color w:val="000000"/>
                <w:sz w:val="23"/>
                <w:szCs w:val="23"/>
              </w:rPr>
              <w:t>ыгодоприобретателем является лицо, виновное в смерти Застрахованного или умышленном причинении телесных повреждений, повлекших смерть Застрахованного.</w:t>
            </w:r>
          </w:p>
        </w:tc>
      </w:tr>
    </w:tbl>
    <w:p w14:paraId="00181894" w14:textId="77777777" w:rsidR="001F42DD" w:rsidRPr="0088583D" w:rsidRDefault="001F42DD" w:rsidP="00A203A0">
      <w:pPr>
        <w:spacing w:after="0" w:line="240" w:lineRule="auto"/>
        <w:jc w:val="both"/>
        <w:rPr>
          <w:rFonts w:ascii="Times New Roman" w:hAnsi="Times New Roman" w:cs="Times New Roman"/>
          <w:sz w:val="23"/>
          <w:szCs w:val="23"/>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10410"/>
      </w:tblGrid>
      <w:tr w:rsidR="00D4634F" w:rsidRPr="000676DA" w14:paraId="67EA7B48" w14:textId="77777777" w:rsidTr="00EC2A3E">
        <w:tc>
          <w:tcPr>
            <w:tcW w:w="10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739366" w14:textId="77777777" w:rsidR="00D4634F" w:rsidRPr="0088583D" w:rsidRDefault="000D2A98" w:rsidP="00A203A0">
            <w:pPr>
              <w:pStyle w:val="ConsPlusNormal"/>
              <w:jc w:val="center"/>
              <w:outlineLvl w:val="1"/>
              <w:rPr>
                <w:b/>
                <w:sz w:val="23"/>
                <w:szCs w:val="23"/>
              </w:rPr>
            </w:pPr>
            <w:r w:rsidRPr="0088583D">
              <w:rPr>
                <w:b/>
                <w:sz w:val="23"/>
                <w:szCs w:val="23"/>
              </w:rPr>
              <w:lastRenderedPageBreak/>
              <w:t>Раздел III. КАК ПОЛУЧИТЬ СТРАХОВУЮ ВЫПЛАТУ?</w:t>
            </w:r>
          </w:p>
        </w:tc>
      </w:tr>
      <w:tr w:rsidR="00D4634F" w:rsidRPr="000676DA" w14:paraId="602A05A2" w14:textId="77777777" w:rsidTr="00EC2A3E">
        <w:tc>
          <w:tcPr>
            <w:tcW w:w="10410" w:type="dxa"/>
            <w:tcBorders>
              <w:top w:val="single" w:sz="4" w:space="0" w:color="auto"/>
              <w:left w:val="single" w:sz="4" w:space="0" w:color="auto"/>
              <w:bottom w:val="single" w:sz="4" w:space="0" w:color="auto"/>
              <w:right w:val="single" w:sz="4" w:space="0" w:color="auto"/>
            </w:tcBorders>
          </w:tcPr>
          <w:p w14:paraId="29886EB8" w14:textId="77777777" w:rsidR="00113078" w:rsidRPr="0088583D" w:rsidRDefault="000D2A98" w:rsidP="00A203A0">
            <w:pPr>
              <w:pStyle w:val="ConsPlusNormal"/>
              <w:jc w:val="both"/>
              <w:outlineLvl w:val="1"/>
              <w:rPr>
                <w:sz w:val="23"/>
                <w:szCs w:val="23"/>
              </w:rPr>
            </w:pPr>
            <w:r w:rsidRPr="0088583D">
              <w:rPr>
                <w:sz w:val="23"/>
                <w:szCs w:val="23"/>
              </w:rPr>
              <w:t xml:space="preserve">Перечень документов </w:t>
            </w:r>
            <w:r w:rsidR="00FB45CB" w:rsidRPr="0088583D">
              <w:rPr>
                <w:sz w:val="23"/>
                <w:szCs w:val="23"/>
              </w:rPr>
              <w:t xml:space="preserve">по дополнительным страховым рискам </w:t>
            </w:r>
            <w:r w:rsidRPr="0088583D">
              <w:rPr>
                <w:sz w:val="23"/>
                <w:szCs w:val="23"/>
              </w:rPr>
              <w:t>указан в разделе 1</w:t>
            </w:r>
            <w:r w:rsidR="00DC36BE" w:rsidRPr="0088583D">
              <w:rPr>
                <w:sz w:val="23"/>
                <w:szCs w:val="23"/>
              </w:rPr>
              <w:t>4</w:t>
            </w:r>
            <w:r w:rsidRPr="0088583D">
              <w:rPr>
                <w:sz w:val="23"/>
                <w:szCs w:val="23"/>
              </w:rPr>
              <w:t xml:space="preserve"> </w:t>
            </w:r>
            <w:r w:rsidR="00DC36BE" w:rsidRPr="0088583D">
              <w:rPr>
                <w:sz w:val="23"/>
                <w:szCs w:val="23"/>
              </w:rPr>
              <w:t>Программы страхования</w:t>
            </w:r>
            <w:r w:rsidRPr="0088583D">
              <w:rPr>
                <w:sz w:val="23"/>
                <w:szCs w:val="23"/>
              </w:rPr>
              <w:t>.</w:t>
            </w:r>
          </w:p>
          <w:p w14:paraId="720C6275" w14:textId="77777777" w:rsidR="00D4634F" w:rsidRPr="0088583D" w:rsidRDefault="000D2A98" w:rsidP="00A203A0">
            <w:pPr>
              <w:pStyle w:val="ConsPlusNormal"/>
              <w:jc w:val="both"/>
              <w:outlineLvl w:val="1"/>
              <w:rPr>
                <w:sz w:val="23"/>
                <w:szCs w:val="23"/>
              </w:rPr>
            </w:pPr>
            <w:r w:rsidRPr="0088583D">
              <w:rPr>
                <w:sz w:val="23"/>
                <w:szCs w:val="23"/>
              </w:rPr>
              <w:t xml:space="preserve">Страховая выплата осуществляется в течение 15 </w:t>
            </w:r>
            <w:r w:rsidR="00D83E3A" w:rsidRPr="0088583D">
              <w:rPr>
                <w:sz w:val="23"/>
                <w:szCs w:val="23"/>
              </w:rPr>
              <w:t xml:space="preserve">(Пятнадцати) </w:t>
            </w:r>
            <w:r w:rsidRPr="0088583D">
              <w:rPr>
                <w:sz w:val="23"/>
                <w:szCs w:val="23"/>
              </w:rPr>
              <w:t xml:space="preserve">рабочих дней со дня, следующего за днем представления указанных документов. </w:t>
            </w:r>
          </w:p>
        </w:tc>
      </w:tr>
    </w:tbl>
    <w:p w14:paraId="4726FDAE" w14:textId="77777777" w:rsidR="001F42DD" w:rsidRPr="0088583D" w:rsidRDefault="001F42DD" w:rsidP="00A203A0">
      <w:pPr>
        <w:spacing w:after="0" w:line="240" w:lineRule="auto"/>
        <w:jc w:val="both"/>
        <w:rPr>
          <w:rFonts w:ascii="Times New Roman" w:hAnsi="Times New Roman" w:cs="Times New Roman"/>
          <w:sz w:val="23"/>
          <w:szCs w:val="23"/>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6583"/>
        <w:gridCol w:w="3827"/>
      </w:tblGrid>
      <w:tr w:rsidR="00113078" w:rsidRPr="000676DA" w14:paraId="27E92C5B" w14:textId="77777777" w:rsidTr="00EC2A3E">
        <w:tc>
          <w:tcPr>
            <w:tcW w:w="10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ED048" w14:textId="77777777" w:rsidR="00113078" w:rsidRPr="0088583D" w:rsidRDefault="000D2A98" w:rsidP="00A203A0">
            <w:pPr>
              <w:pStyle w:val="ConsPlusNormal"/>
              <w:jc w:val="center"/>
              <w:outlineLvl w:val="1"/>
              <w:rPr>
                <w:b/>
                <w:sz w:val="23"/>
                <w:szCs w:val="23"/>
              </w:rPr>
            </w:pPr>
            <w:r w:rsidRPr="0088583D">
              <w:rPr>
                <w:b/>
                <w:sz w:val="23"/>
                <w:szCs w:val="23"/>
              </w:rPr>
              <w:t xml:space="preserve">Раздел IV. КАК ВЕРНУТЬ </w:t>
            </w:r>
            <w:r w:rsidR="00FB45CB" w:rsidRPr="0088583D">
              <w:rPr>
                <w:b/>
                <w:sz w:val="23"/>
                <w:szCs w:val="23"/>
              </w:rPr>
              <w:t>СТРАХОВУЮ ПРЕМИЮ</w:t>
            </w:r>
            <w:r w:rsidRPr="0088583D">
              <w:rPr>
                <w:b/>
                <w:sz w:val="23"/>
                <w:szCs w:val="23"/>
              </w:rPr>
              <w:t>?</w:t>
            </w:r>
          </w:p>
        </w:tc>
      </w:tr>
      <w:tr w:rsidR="008A420E" w:rsidRPr="000676DA" w14:paraId="4D1F82E6" w14:textId="77777777" w:rsidTr="00D65503">
        <w:tc>
          <w:tcPr>
            <w:tcW w:w="6583" w:type="dxa"/>
            <w:tcBorders>
              <w:top w:val="single" w:sz="4" w:space="0" w:color="auto"/>
              <w:left w:val="single" w:sz="4" w:space="0" w:color="auto"/>
              <w:bottom w:val="single" w:sz="4" w:space="0" w:color="auto"/>
              <w:right w:val="single" w:sz="4" w:space="0" w:color="auto"/>
            </w:tcBorders>
            <w:shd w:val="clear" w:color="auto" w:fill="FFFFFF" w:themeFill="background1"/>
          </w:tcPr>
          <w:p w14:paraId="37575C80" w14:textId="77777777" w:rsidR="008A420E" w:rsidRPr="0088583D" w:rsidRDefault="000D2A98" w:rsidP="00A203A0">
            <w:pPr>
              <w:pStyle w:val="ConsPlusNormal"/>
              <w:jc w:val="center"/>
              <w:rPr>
                <w:sz w:val="23"/>
                <w:szCs w:val="23"/>
              </w:rPr>
            </w:pPr>
            <w:r w:rsidRPr="0088583D">
              <w:rPr>
                <w:sz w:val="23"/>
                <w:szCs w:val="23"/>
              </w:rPr>
              <w:t xml:space="preserve">Основания для возврата </w:t>
            </w:r>
            <w:r w:rsidR="00FB45CB" w:rsidRPr="0088583D">
              <w:rPr>
                <w:sz w:val="23"/>
                <w:szCs w:val="23"/>
              </w:rPr>
              <w:t>страховой премии</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2D84723E" w14:textId="77777777" w:rsidR="008A420E" w:rsidRPr="0088583D" w:rsidRDefault="000D2A98" w:rsidP="00A203A0">
            <w:pPr>
              <w:pStyle w:val="ConsPlusNormal"/>
              <w:jc w:val="center"/>
              <w:rPr>
                <w:sz w:val="23"/>
                <w:szCs w:val="23"/>
              </w:rPr>
            </w:pPr>
            <w:r w:rsidRPr="0088583D">
              <w:rPr>
                <w:sz w:val="23"/>
                <w:szCs w:val="23"/>
              </w:rPr>
              <w:t xml:space="preserve">Сумма возврата </w:t>
            </w:r>
            <w:r w:rsidR="00FB45CB" w:rsidRPr="0088583D">
              <w:rPr>
                <w:sz w:val="23"/>
                <w:szCs w:val="23"/>
              </w:rPr>
              <w:t>страховой премии</w:t>
            </w:r>
          </w:p>
        </w:tc>
      </w:tr>
      <w:tr w:rsidR="008A420E" w:rsidRPr="000676DA" w14:paraId="390EBC65" w14:textId="77777777" w:rsidTr="00D65503">
        <w:tc>
          <w:tcPr>
            <w:tcW w:w="6583" w:type="dxa"/>
            <w:tcBorders>
              <w:top w:val="single" w:sz="4" w:space="0" w:color="auto"/>
              <w:left w:val="single" w:sz="4" w:space="0" w:color="auto"/>
              <w:bottom w:val="single" w:sz="4" w:space="0" w:color="auto"/>
              <w:right w:val="single" w:sz="4" w:space="0" w:color="auto"/>
            </w:tcBorders>
            <w:shd w:val="clear" w:color="auto" w:fill="FFFFFF" w:themeFill="background1"/>
          </w:tcPr>
          <w:p w14:paraId="4CED8B3E" w14:textId="4535D6FE" w:rsidR="008A420E" w:rsidRPr="0088583D" w:rsidRDefault="000D2A98" w:rsidP="00A203A0">
            <w:pPr>
              <w:pStyle w:val="ConsPlusNormal"/>
              <w:jc w:val="both"/>
              <w:rPr>
                <w:sz w:val="23"/>
                <w:szCs w:val="23"/>
              </w:rPr>
            </w:pPr>
            <w:r w:rsidRPr="0088583D">
              <w:rPr>
                <w:sz w:val="23"/>
                <w:szCs w:val="23"/>
              </w:rPr>
              <w:t xml:space="preserve">Отказ от </w:t>
            </w:r>
            <w:r w:rsidR="00FB45CB" w:rsidRPr="0088583D">
              <w:rPr>
                <w:sz w:val="23"/>
                <w:szCs w:val="23"/>
              </w:rPr>
              <w:t>д</w:t>
            </w:r>
            <w:r w:rsidRPr="0088583D">
              <w:rPr>
                <w:sz w:val="23"/>
                <w:szCs w:val="23"/>
              </w:rPr>
              <w:t>оговор</w:t>
            </w:r>
            <w:r w:rsidR="00FB45CB" w:rsidRPr="0088583D">
              <w:rPr>
                <w:sz w:val="23"/>
                <w:szCs w:val="23"/>
              </w:rPr>
              <w:t>а</w:t>
            </w:r>
            <w:r w:rsidRPr="0088583D">
              <w:rPr>
                <w:sz w:val="23"/>
                <w:szCs w:val="23"/>
              </w:rPr>
              <w:t xml:space="preserve"> </w:t>
            </w:r>
            <w:r w:rsidR="00FB45CB" w:rsidRPr="0088583D">
              <w:rPr>
                <w:sz w:val="23"/>
                <w:szCs w:val="23"/>
              </w:rPr>
              <w:t xml:space="preserve">добровольного </w:t>
            </w:r>
            <w:r w:rsidRPr="0088583D">
              <w:rPr>
                <w:sz w:val="23"/>
                <w:szCs w:val="23"/>
              </w:rPr>
              <w:t xml:space="preserve">страхования в течение </w:t>
            </w:r>
            <w:r w:rsidR="000676DA" w:rsidRPr="0088583D">
              <w:rPr>
                <w:sz w:val="23"/>
                <w:szCs w:val="23"/>
              </w:rPr>
              <w:t>30</w:t>
            </w:r>
            <w:r w:rsidRPr="0088583D">
              <w:rPr>
                <w:sz w:val="23"/>
                <w:szCs w:val="23"/>
              </w:rPr>
              <w:t xml:space="preserve"> календарных дней со дня </w:t>
            </w:r>
            <w:r w:rsidR="00FB45CB" w:rsidRPr="0088583D">
              <w:rPr>
                <w:sz w:val="23"/>
                <w:szCs w:val="23"/>
              </w:rPr>
              <w:t>его заключения</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3B39F" w14:textId="77777777" w:rsidR="001F6EB0" w:rsidRPr="0088583D" w:rsidRDefault="00DC3E97" w:rsidP="00A203A0">
            <w:pPr>
              <w:keepNext/>
              <w:tabs>
                <w:tab w:val="left" w:pos="0"/>
                <w:tab w:val="left" w:pos="2552"/>
              </w:tabs>
              <w:autoSpaceDE w:val="0"/>
              <w:autoSpaceDN w:val="0"/>
              <w:spacing w:after="0" w:line="240" w:lineRule="auto"/>
              <w:jc w:val="center"/>
              <w:rPr>
                <w:rFonts w:ascii="Times New Roman" w:eastAsia="Times New Roman" w:hAnsi="Times New Roman" w:cs="Times New Roman"/>
                <w:b/>
                <w:bCs/>
                <w:sz w:val="23"/>
                <w:szCs w:val="23"/>
                <w:lang w:eastAsia="ru-RU"/>
              </w:rPr>
            </w:pPr>
            <w:r w:rsidRPr="0088583D">
              <w:rPr>
                <w:rFonts w:ascii="Times New Roman" w:eastAsia="Times New Roman" w:hAnsi="Times New Roman" w:cs="Times New Roman"/>
                <w:sz w:val="23"/>
                <w:szCs w:val="23"/>
                <w:lang w:eastAsia="ru-RU"/>
              </w:rPr>
              <w:t>100% от страховой премии</w:t>
            </w:r>
            <w:r w:rsidR="00DC36BE" w:rsidRPr="0088583D">
              <w:rPr>
                <w:rFonts w:ascii="Times New Roman" w:eastAsia="Times New Roman" w:hAnsi="Times New Roman" w:cs="Times New Roman"/>
                <w:sz w:val="23"/>
                <w:szCs w:val="23"/>
              </w:rPr>
              <w:t>.</w:t>
            </w:r>
          </w:p>
        </w:tc>
      </w:tr>
      <w:tr w:rsidR="008A420E" w:rsidRPr="000676DA" w14:paraId="5A7DA7B2" w14:textId="77777777" w:rsidTr="00D65503">
        <w:tc>
          <w:tcPr>
            <w:tcW w:w="6583" w:type="dxa"/>
            <w:tcBorders>
              <w:top w:val="single" w:sz="4" w:space="0" w:color="auto"/>
              <w:left w:val="single" w:sz="4" w:space="0" w:color="auto"/>
              <w:bottom w:val="single" w:sz="4" w:space="0" w:color="auto"/>
              <w:right w:val="single" w:sz="4" w:space="0" w:color="auto"/>
            </w:tcBorders>
            <w:shd w:val="clear" w:color="auto" w:fill="FFFFFF" w:themeFill="background1"/>
          </w:tcPr>
          <w:p w14:paraId="055E3C2C" w14:textId="77777777" w:rsidR="008A420E" w:rsidRPr="0088583D" w:rsidRDefault="000D2A98" w:rsidP="00A203A0">
            <w:pPr>
              <w:pStyle w:val="ConsPlusNormal"/>
              <w:jc w:val="both"/>
              <w:rPr>
                <w:sz w:val="23"/>
                <w:szCs w:val="23"/>
              </w:rPr>
            </w:pPr>
            <w:r w:rsidRPr="0088583D">
              <w:rPr>
                <w:sz w:val="23"/>
                <w:szCs w:val="23"/>
              </w:rPr>
              <w:t xml:space="preserve">Отказ от </w:t>
            </w:r>
            <w:r w:rsidR="00FB45CB" w:rsidRPr="0088583D">
              <w:rPr>
                <w:sz w:val="23"/>
                <w:szCs w:val="23"/>
              </w:rPr>
              <w:t>д</w:t>
            </w:r>
            <w:r w:rsidRPr="0088583D">
              <w:rPr>
                <w:sz w:val="23"/>
                <w:szCs w:val="23"/>
              </w:rPr>
              <w:t>оговор</w:t>
            </w:r>
            <w:r w:rsidR="00FB45CB" w:rsidRPr="0088583D">
              <w:rPr>
                <w:sz w:val="23"/>
                <w:szCs w:val="23"/>
              </w:rPr>
              <w:t>а добровольного</w:t>
            </w:r>
            <w:r w:rsidRPr="0088583D">
              <w:rPr>
                <w:sz w:val="23"/>
                <w:szCs w:val="23"/>
              </w:rPr>
              <w:t xml:space="preserve"> страхования в случае ненадлежащего информирования об условиях страхования</w:t>
            </w:r>
          </w:p>
        </w:tc>
        <w:tc>
          <w:tcPr>
            <w:tcW w:w="3827" w:type="dxa"/>
            <w:vMerge w:val="restart"/>
            <w:tcBorders>
              <w:top w:val="single" w:sz="4" w:space="0" w:color="auto"/>
              <w:left w:val="single" w:sz="4" w:space="0" w:color="auto"/>
              <w:right w:val="single" w:sz="4" w:space="0" w:color="auto"/>
            </w:tcBorders>
            <w:shd w:val="clear" w:color="auto" w:fill="FFFFFF" w:themeFill="background1"/>
            <w:vAlign w:val="center"/>
          </w:tcPr>
          <w:p w14:paraId="0B37106C" w14:textId="77777777" w:rsidR="008A420E" w:rsidRPr="0088583D" w:rsidRDefault="000D2A98" w:rsidP="00A203A0">
            <w:pPr>
              <w:pStyle w:val="ConsPlusNormal"/>
              <w:jc w:val="center"/>
              <w:rPr>
                <w:sz w:val="23"/>
                <w:szCs w:val="23"/>
              </w:rPr>
            </w:pPr>
            <w:r w:rsidRPr="0088583D">
              <w:rPr>
                <w:sz w:val="23"/>
                <w:szCs w:val="23"/>
              </w:rPr>
              <w:t>100% страховой премии за вычетом части страховой премии, исчисляемой пропорционально времени, в течение которого действовало страхование</w:t>
            </w:r>
          </w:p>
        </w:tc>
      </w:tr>
      <w:tr w:rsidR="008A420E" w:rsidRPr="000676DA" w14:paraId="3D6FDB59" w14:textId="77777777" w:rsidTr="00D65503">
        <w:tc>
          <w:tcPr>
            <w:tcW w:w="6583" w:type="dxa"/>
            <w:tcBorders>
              <w:top w:val="single" w:sz="4" w:space="0" w:color="auto"/>
              <w:left w:val="single" w:sz="4" w:space="0" w:color="auto"/>
              <w:bottom w:val="single" w:sz="4" w:space="0" w:color="auto"/>
              <w:right w:val="single" w:sz="4" w:space="0" w:color="auto"/>
            </w:tcBorders>
            <w:shd w:val="clear" w:color="auto" w:fill="FFFFFF" w:themeFill="background1"/>
          </w:tcPr>
          <w:p w14:paraId="219734CD" w14:textId="77777777" w:rsidR="008A420E" w:rsidRPr="0088583D" w:rsidRDefault="000D2A98" w:rsidP="00A203A0">
            <w:pPr>
              <w:pStyle w:val="ConsPlusNormal"/>
              <w:jc w:val="both"/>
              <w:rPr>
                <w:sz w:val="23"/>
                <w:szCs w:val="23"/>
              </w:rPr>
            </w:pPr>
            <w:r w:rsidRPr="0088583D">
              <w:rPr>
                <w:sz w:val="23"/>
                <w:szCs w:val="23"/>
              </w:rPr>
              <w:t>Полное досрочное погашение кредита (займа)</w:t>
            </w:r>
          </w:p>
        </w:tc>
        <w:tc>
          <w:tcPr>
            <w:tcW w:w="3827" w:type="dxa"/>
            <w:vMerge/>
            <w:tcBorders>
              <w:left w:val="single" w:sz="4" w:space="0" w:color="auto"/>
              <w:right w:val="single" w:sz="4" w:space="0" w:color="auto"/>
            </w:tcBorders>
            <w:shd w:val="clear" w:color="auto" w:fill="FFFFFF" w:themeFill="background1"/>
          </w:tcPr>
          <w:p w14:paraId="40D16DD8" w14:textId="77777777" w:rsidR="008A420E" w:rsidRPr="0088583D" w:rsidRDefault="008A420E" w:rsidP="00A203A0">
            <w:pPr>
              <w:pStyle w:val="ConsPlusNormal"/>
              <w:jc w:val="center"/>
              <w:outlineLvl w:val="1"/>
              <w:rPr>
                <w:sz w:val="23"/>
                <w:szCs w:val="23"/>
              </w:rPr>
            </w:pPr>
          </w:p>
        </w:tc>
      </w:tr>
      <w:tr w:rsidR="008A420E" w:rsidRPr="000676DA" w14:paraId="56F10550" w14:textId="77777777" w:rsidTr="00D65503">
        <w:tc>
          <w:tcPr>
            <w:tcW w:w="6583" w:type="dxa"/>
            <w:tcBorders>
              <w:top w:val="single" w:sz="4" w:space="0" w:color="auto"/>
              <w:left w:val="single" w:sz="4" w:space="0" w:color="auto"/>
              <w:bottom w:val="single" w:sz="4" w:space="0" w:color="auto"/>
              <w:right w:val="single" w:sz="4" w:space="0" w:color="auto"/>
            </w:tcBorders>
            <w:shd w:val="clear" w:color="auto" w:fill="FFFFFF" w:themeFill="background1"/>
          </w:tcPr>
          <w:p w14:paraId="073EC40C" w14:textId="77777777" w:rsidR="008A420E" w:rsidRPr="0088583D" w:rsidRDefault="000D2A98" w:rsidP="00A203A0">
            <w:pPr>
              <w:pStyle w:val="ConsPlusNormal"/>
              <w:jc w:val="both"/>
              <w:rPr>
                <w:sz w:val="23"/>
                <w:szCs w:val="23"/>
              </w:rPr>
            </w:pPr>
            <w:r w:rsidRPr="0088583D">
              <w:rPr>
                <w:sz w:val="23"/>
                <w:szCs w:val="23"/>
              </w:rPr>
              <w:t>Возможность наступления страхового случая отпала, и существование страхового риска прекратилось по обстоятельствам иным, чем страховой случай (п. 1 ст. 958 ГК РФ)</w:t>
            </w:r>
          </w:p>
        </w:tc>
        <w:tc>
          <w:tcPr>
            <w:tcW w:w="3827" w:type="dxa"/>
            <w:vMerge/>
            <w:tcBorders>
              <w:left w:val="single" w:sz="4" w:space="0" w:color="auto"/>
              <w:bottom w:val="single" w:sz="4" w:space="0" w:color="auto"/>
              <w:right w:val="single" w:sz="4" w:space="0" w:color="auto"/>
            </w:tcBorders>
            <w:shd w:val="clear" w:color="auto" w:fill="FFFFFF" w:themeFill="background1"/>
          </w:tcPr>
          <w:p w14:paraId="0DF3A441" w14:textId="77777777" w:rsidR="008A420E" w:rsidRPr="0088583D" w:rsidRDefault="008A420E" w:rsidP="00A203A0">
            <w:pPr>
              <w:pStyle w:val="ConsPlusNormal"/>
              <w:jc w:val="center"/>
              <w:outlineLvl w:val="1"/>
              <w:rPr>
                <w:sz w:val="23"/>
                <w:szCs w:val="23"/>
              </w:rPr>
            </w:pPr>
          </w:p>
        </w:tc>
      </w:tr>
      <w:tr w:rsidR="008A420E" w:rsidRPr="000676DA" w14:paraId="13CFC49C" w14:textId="77777777" w:rsidTr="008A420E">
        <w:tc>
          <w:tcPr>
            <w:tcW w:w="104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65B4A3" w14:textId="77777777" w:rsidR="008A420E" w:rsidRPr="0088583D" w:rsidRDefault="000D2A98" w:rsidP="00A203A0">
            <w:pPr>
              <w:pStyle w:val="ConsPlusNormal"/>
              <w:jc w:val="center"/>
              <w:outlineLvl w:val="1"/>
              <w:rPr>
                <w:sz w:val="23"/>
                <w:szCs w:val="23"/>
              </w:rPr>
            </w:pPr>
            <w:r w:rsidRPr="0088583D">
              <w:rPr>
                <w:sz w:val="23"/>
                <w:szCs w:val="23"/>
              </w:rPr>
              <w:t xml:space="preserve">В иных случаях </w:t>
            </w:r>
            <w:r w:rsidR="00FB45CB" w:rsidRPr="0088583D">
              <w:rPr>
                <w:sz w:val="23"/>
                <w:szCs w:val="23"/>
              </w:rPr>
              <w:t>страховая премия</w:t>
            </w:r>
            <w:r w:rsidRPr="0088583D">
              <w:rPr>
                <w:sz w:val="23"/>
                <w:szCs w:val="23"/>
              </w:rPr>
              <w:t xml:space="preserve"> возврату не подлежит.</w:t>
            </w:r>
          </w:p>
        </w:tc>
      </w:tr>
      <w:tr w:rsidR="008A420E" w:rsidRPr="000676DA" w14:paraId="7E683D94" w14:textId="77777777" w:rsidTr="00EC2A3E">
        <w:tc>
          <w:tcPr>
            <w:tcW w:w="10410" w:type="dxa"/>
            <w:gridSpan w:val="2"/>
            <w:tcBorders>
              <w:top w:val="single" w:sz="4" w:space="0" w:color="auto"/>
              <w:left w:val="single" w:sz="4" w:space="0" w:color="auto"/>
              <w:bottom w:val="single" w:sz="4" w:space="0" w:color="auto"/>
              <w:right w:val="single" w:sz="4" w:space="0" w:color="auto"/>
            </w:tcBorders>
          </w:tcPr>
          <w:p w14:paraId="24B63DA9" w14:textId="77777777" w:rsidR="008A420E" w:rsidRPr="0088583D" w:rsidRDefault="000D2A98" w:rsidP="00A203A0">
            <w:pPr>
              <w:pStyle w:val="ConsPlusNormal"/>
              <w:jc w:val="both"/>
              <w:outlineLvl w:val="1"/>
              <w:rPr>
                <w:sz w:val="23"/>
                <w:szCs w:val="23"/>
              </w:rPr>
            </w:pPr>
            <w:r w:rsidRPr="0088583D">
              <w:rPr>
                <w:sz w:val="23"/>
                <w:szCs w:val="23"/>
              </w:rPr>
              <w:t xml:space="preserve">Возврат </w:t>
            </w:r>
            <w:r w:rsidR="00FB45CB" w:rsidRPr="0088583D">
              <w:rPr>
                <w:sz w:val="23"/>
                <w:szCs w:val="23"/>
              </w:rPr>
              <w:t>страховой премии</w:t>
            </w:r>
            <w:r w:rsidRPr="0088583D">
              <w:rPr>
                <w:sz w:val="23"/>
                <w:szCs w:val="23"/>
              </w:rPr>
              <w:t xml:space="preserve"> осуществляется в течение 7 рабочих дней со дня получения соответствующего заявления.</w:t>
            </w:r>
          </w:p>
        </w:tc>
      </w:tr>
    </w:tbl>
    <w:p w14:paraId="000F5805" w14:textId="77777777" w:rsidR="00113078" w:rsidRPr="0088583D" w:rsidRDefault="00113078" w:rsidP="00A203A0">
      <w:pPr>
        <w:spacing w:after="0" w:line="240" w:lineRule="auto"/>
        <w:jc w:val="both"/>
        <w:rPr>
          <w:rFonts w:ascii="Times New Roman" w:hAnsi="Times New Roman" w:cs="Times New Roman"/>
          <w:sz w:val="23"/>
          <w:szCs w:val="23"/>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10410"/>
      </w:tblGrid>
      <w:tr w:rsidR="00A66BEF" w:rsidRPr="000676DA" w14:paraId="77F997EE" w14:textId="77777777" w:rsidTr="00EC2A3E">
        <w:tc>
          <w:tcPr>
            <w:tcW w:w="10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B07807" w14:textId="77777777" w:rsidR="00A66BEF" w:rsidRPr="0088583D" w:rsidRDefault="000D2A98" w:rsidP="00A203A0">
            <w:pPr>
              <w:pStyle w:val="ConsPlusNormal"/>
              <w:jc w:val="center"/>
              <w:outlineLvl w:val="1"/>
              <w:rPr>
                <w:b/>
                <w:sz w:val="23"/>
                <w:szCs w:val="23"/>
              </w:rPr>
            </w:pPr>
            <w:r w:rsidRPr="0088583D">
              <w:rPr>
                <w:b/>
                <w:sz w:val="23"/>
                <w:szCs w:val="23"/>
              </w:rPr>
              <w:t>Раздел V. КАК ПОВЛИЯЕТ ОТКАЗ ОТ СТРАХОВАНИЯ НА КРЕДИТ (ЗАЕМ)?</w:t>
            </w:r>
          </w:p>
        </w:tc>
      </w:tr>
      <w:tr w:rsidR="00A66BEF" w:rsidRPr="000676DA" w14:paraId="55FB5712" w14:textId="77777777" w:rsidTr="00EC2A3E">
        <w:tc>
          <w:tcPr>
            <w:tcW w:w="10410" w:type="dxa"/>
            <w:tcBorders>
              <w:top w:val="single" w:sz="4" w:space="0" w:color="auto"/>
              <w:left w:val="single" w:sz="4" w:space="0" w:color="auto"/>
              <w:bottom w:val="single" w:sz="4" w:space="0" w:color="auto"/>
              <w:right w:val="single" w:sz="4" w:space="0" w:color="auto"/>
            </w:tcBorders>
          </w:tcPr>
          <w:p w14:paraId="3D4688D0" w14:textId="77777777" w:rsidR="00A66BEF" w:rsidRPr="0088583D" w:rsidRDefault="000D2A98" w:rsidP="00A203A0">
            <w:pPr>
              <w:pStyle w:val="ConsPlusNormal"/>
              <w:jc w:val="both"/>
              <w:outlineLvl w:val="1"/>
              <w:rPr>
                <w:sz w:val="23"/>
                <w:szCs w:val="23"/>
              </w:rPr>
            </w:pPr>
            <w:r w:rsidRPr="0088583D">
              <w:rPr>
                <w:sz w:val="23"/>
                <w:szCs w:val="23"/>
              </w:rPr>
              <w:t>Отказ от дополнительных страховых рисков не влияет на кредит (заем).</w:t>
            </w:r>
          </w:p>
        </w:tc>
      </w:tr>
    </w:tbl>
    <w:p w14:paraId="264840A1" w14:textId="77777777" w:rsidR="00A66BEF" w:rsidRPr="0088583D" w:rsidRDefault="00A66BEF" w:rsidP="00A203A0">
      <w:pPr>
        <w:spacing w:after="0" w:line="240" w:lineRule="auto"/>
        <w:jc w:val="both"/>
        <w:rPr>
          <w:rFonts w:ascii="Times New Roman" w:hAnsi="Times New Roman" w:cs="Times New Roman"/>
          <w:sz w:val="23"/>
          <w:szCs w:val="23"/>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2756"/>
        <w:gridCol w:w="7654"/>
      </w:tblGrid>
      <w:tr w:rsidR="00FE3737" w:rsidRPr="000676DA" w14:paraId="1A9E7A31" w14:textId="77777777" w:rsidTr="00EC2A3E">
        <w:tc>
          <w:tcPr>
            <w:tcW w:w="10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E43A54" w14:textId="77777777" w:rsidR="00FE3737" w:rsidRPr="0088583D" w:rsidRDefault="000D2A98" w:rsidP="00A203A0">
            <w:pPr>
              <w:pStyle w:val="ConsPlusNormal"/>
              <w:jc w:val="center"/>
              <w:outlineLvl w:val="1"/>
              <w:rPr>
                <w:b/>
                <w:sz w:val="23"/>
                <w:szCs w:val="23"/>
              </w:rPr>
            </w:pPr>
            <w:r w:rsidRPr="0088583D">
              <w:rPr>
                <w:b/>
                <w:sz w:val="23"/>
                <w:szCs w:val="23"/>
              </w:rPr>
              <w:t>Раздел VI. КУДА ОБРАЩАТЬСЯ?</w:t>
            </w:r>
          </w:p>
        </w:tc>
      </w:tr>
      <w:tr w:rsidR="00FE3737" w:rsidRPr="000676DA" w14:paraId="576FFF3D" w14:textId="77777777" w:rsidTr="00EC2A3E">
        <w:tc>
          <w:tcPr>
            <w:tcW w:w="10410" w:type="dxa"/>
            <w:gridSpan w:val="2"/>
            <w:tcBorders>
              <w:top w:val="single" w:sz="4" w:space="0" w:color="auto"/>
              <w:left w:val="single" w:sz="4" w:space="0" w:color="auto"/>
              <w:bottom w:val="single" w:sz="4" w:space="0" w:color="auto"/>
              <w:right w:val="single" w:sz="4" w:space="0" w:color="auto"/>
            </w:tcBorders>
          </w:tcPr>
          <w:p w14:paraId="4CC25CD4" w14:textId="77777777" w:rsidR="00FE3737" w:rsidRPr="0088583D" w:rsidRDefault="000D2A98" w:rsidP="00A203A0">
            <w:pPr>
              <w:pStyle w:val="ConsPlusNormal"/>
              <w:jc w:val="both"/>
              <w:outlineLvl w:val="1"/>
              <w:rPr>
                <w:sz w:val="23"/>
                <w:szCs w:val="23"/>
              </w:rPr>
            </w:pPr>
            <w:r w:rsidRPr="0088583D">
              <w:rPr>
                <w:sz w:val="23"/>
                <w:szCs w:val="23"/>
              </w:rPr>
              <w:t xml:space="preserve">Заявления </w:t>
            </w:r>
            <w:r w:rsidR="00C27362" w:rsidRPr="0088583D">
              <w:rPr>
                <w:sz w:val="23"/>
                <w:szCs w:val="23"/>
              </w:rPr>
              <w:t xml:space="preserve">о страховой выплате, </w:t>
            </w:r>
            <w:r w:rsidRPr="0088583D">
              <w:rPr>
                <w:sz w:val="23"/>
                <w:szCs w:val="23"/>
              </w:rPr>
              <w:t xml:space="preserve">об отказе от страхования, о возврате </w:t>
            </w:r>
            <w:r w:rsidR="00C27362" w:rsidRPr="0088583D">
              <w:rPr>
                <w:sz w:val="23"/>
                <w:szCs w:val="23"/>
              </w:rPr>
              <w:t>страховой премии</w:t>
            </w:r>
            <w:r w:rsidRPr="0088583D">
              <w:rPr>
                <w:sz w:val="23"/>
                <w:szCs w:val="23"/>
              </w:rPr>
              <w:t>, иные сообщения могут быть направлены:</w:t>
            </w:r>
          </w:p>
        </w:tc>
      </w:tr>
      <w:tr w:rsidR="00C27362" w:rsidRPr="000676DA" w14:paraId="1A8B2709" w14:textId="77777777" w:rsidTr="00D65503">
        <w:tc>
          <w:tcPr>
            <w:tcW w:w="2756" w:type="dxa"/>
            <w:tcBorders>
              <w:top w:val="single" w:sz="4" w:space="0" w:color="auto"/>
              <w:left w:val="single" w:sz="4" w:space="0" w:color="auto"/>
              <w:bottom w:val="single" w:sz="4" w:space="0" w:color="auto"/>
              <w:right w:val="single" w:sz="4" w:space="0" w:color="auto"/>
            </w:tcBorders>
          </w:tcPr>
          <w:p w14:paraId="7E9FB946" w14:textId="77777777" w:rsidR="00C27362" w:rsidRPr="0088583D" w:rsidRDefault="00C27362" w:rsidP="00A203A0">
            <w:pPr>
              <w:pStyle w:val="ConsPlusNormal"/>
              <w:jc w:val="both"/>
              <w:outlineLvl w:val="1"/>
              <w:rPr>
                <w:sz w:val="23"/>
                <w:szCs w:val="23"/>
              </w:rPr>
            </w:pPr>
            <w:r w:rsidRPr="0088583D">
              <w:rPr>
                <w:sz w:val="23"/>
                <w:szCs w:val="23"/>
              </w:rPr>
              <w:t>Страховщику по адресу:</w:t>
            </w:r>
          </w:p>
        </w:tc>
        <w:tc>
          <w:tcPr>
            <w:tcW w:w="7654" w:type="dxa"/>
            <w:tcBorders>
              <w:top w:val="single" w:sz="4" w:space="0" w:color="auto"/>
              <w:left w:val="single" w:sz="4" w:space="0" w:color="auto"/>
              <w:bottom w:val="single" w:sz="4" w:space="0" w:color="auto"/>
              <w:right w:val="single" w:sz="4" w:space="0" w:color="auto"/>
            </w:tcBorders>
          </w:tcPr>
          <w:p w14:paraId="5093A4C5" w14:textId="77777777" w:rsidR="00C27362" w:rsidRPr="0088583D" w:rsidRDefault="003D2EA0" w:rsidP="00A203A0">
            <w:pPr>
              <w:pStyle w:val="ConsPlusNormal"/>
              <w:jc w:val="both"/>
              <w:outlineLvl w:val="1"/>
              <w:rPr>
                <w:sz w:val="23"/>
                <w:szCs w:val="23"/>
              </w:rPr>
            </w:pPr>
            <w:r w:rsidRPr="0088583D">
              <w:rPr>
                <w:sz w:val="23"/>
                <w:szCs w:val="23"/>
              </w:rPr>
              <w:t xml:space="preserve">630099, Новосибирск, ул. Депутатская, д.2, </w:t>
            </w:r>
            <w:proofErr w:type="spellStart"/>
            <w:r w:rsidRPr="0088583D">
              <w:rPr>
                <w:sz w:val="23"/>
                <w:szCs w:val="23"/>
              </w:rPr>
              <w:t>помещ</w:t>
            </w:r>
            <w:proofErr w:type="spellEnd"/>
            <w:r w:rsidRPr="0088583D">
              <w:rPr>
                <w:sz w:val="23"/>
                <w:szCs w:val="23"/>
              </w:rPr>
              <w:t>. 1</w:t>
            </w:r>
          </w:p>
          <w:p w14:paraId="4B24FA99" w14:textId="77777777" w:rsidR="00D65503" w:rsidRPr="0088583D" w:rsidRDefault="00D65503" w:rsidP="00D65503">
            <w:pPr>
              <w:pStyle w:val="ConsPlusNormal"/>
              <w:jc w:val="both"/>
              <w:outlineLvl w:val="1"/>
              <w:rPr>
                <w:sz w:val="23"/>
                <w:szCs w:val="23"/>
              </w:rPr>
            </w:pPr>
            <w:r w:rsidRPr="0088583D">
              <w:rPr>
                <w:sz w:val="23"/>
                <w:szCs w:val="23"/>
              </w:rPr>
              <w:t xml:space="preserve">Адрес электронной почты </w:t>
            </w:r>
            <w:hyperlink r:id="rId9" w:history="1">
              <w:r w:rsidRPr="0088583D">
                <w:rPr>
                  <w:rStyle w:val="a5"/>
                  <w:sz w:val="23"/>
                  <w:szCs w:val="23"/>
                  <w:lang w:val="en-US"/>
                </w:rPr>
                <w:t>info</w:t>
              </w:r>
              <w:r w:rsidRPr="0088583D">
                <w:rPr>
                  <w:rStyle w:val="a5"/>
                  <w:sz w:val="23"/>
                  <w:szCs w:val="23"/>
                </w:rPr>
                <w:t>@d2insur.ru</w:t>
              </w:r>
            </w:hyperlink>
          </w:p>
          <w:p w14:paraId="64AEA209" w14:textId="77777777" w:rsidR="00FD0BCE" w:rsidRPr="0088583D" w:rsidRDefault="00D65503">
            <w:pPr>
              <w:pStyle w:val="ConsPlusNormal"/>
              <w:tabs>
                <w:tab w:val="left" w:pos="1240"/>
              </w:tabs>
              <w:jc w:val="both"/>
              <w:outlineLvl w:val="1"/>
              <w:rPr>
                <w:sz w:val="23"/>
                <w:szCs w:val="23"/>
              </w:rPr>
            </w:pPr>
            <w:r w:rsidRPr="0088583D">
              <w:rPr>
                <w:sz w:val="23"/>
                <w:szCs w:val="23"/>
              </w:rPr>
              <w:t>Сайт: www.d2insur.ru</w:t>
            </w:r>
          </w:p>
        </w:tc>
      </w:tr>
      <w:tr w:rsidR="00FE3737" w:rsidRPr="000676DA" w14:paraId="105AC34F" w14:textId="77777777" w:rsidTr="00D65503">
        <w:tc>
          <w:tcPr>
            <w:tcW w:w="2756" w:type="dxa"/>
            <w:tcBorders>
              <w:top w:val="single" w:sz="4" w:space="0" w:color="auto"/>
              <w:left w:val="single" w:sz="4" w:space="0" w:color="auto"/>
              <w:bottom w:val="single" w:sz="4" w:space="0" w:color="auto"/>
              <w:right w:val="single" w:sz="4" w:space="0" w:color="auto"/>
            </w:tcBorders>
          </w:tcPr>
          <w:p w14:paraId="67655018" w14:textId="77777777" w:rsidR="00FE3737" w:rsidRPr="0088583D" w:rsidRDefault="000D2A98" w:rsidP="00A203A0">
            <w:pPr>
              <w:pStyle w:val="ConsPlusNormal"/>
              <w:rPr>
                <w:sz w:val="23"/>
                <w:szCs w:val="23"/>
              </w:rPr>
            </w:pPr>
            <w:r w:rsidRPr="0088583D">
              <w:rPr>
                <w:sz w:val="23"/>
                <w:szCs w:val="23"/>
              </w:rPr>
              <w:t>Кредитору по адресу:</w:t>
            </w:r>
          </w:p>
        </w:tc>
        <w:tc>
          <w:tcPr>
            <w:tcW w:w="7654" w:type="dxa"/>
            <w:tcBorders>
              <w:top w:val="single" w:sz="4" w:space="0" w:color="auto"/>
              <w:left w:val="single" w:sz="4" w:space="0" w:color="auto"/>
              <w:bottom w:val="single" w:sz="4" w:space="0" w:color="auto"/>
              <w:right w:val="single" w:sz="4" w:space="0" w:color="auto"/>
            </w:tcBorders>
          </w:tcPr>
          <w:p w14:paraId="34BEA207" w14:textId="77777777" w:rsidR="00FE3737" w:rsidRPr="0088583D" w:rsidRDefault="000D2A98" w:rsidP="00A203A0">
            <w:pPr>
              <w:pStyle w:val="ConsPlusNormal"/>
              <w:jc w:val="both"/>
              <w:outlineLvl w:val="1"/>
              <w:rPr>
                <w:sz w:val="23"/>
                <w:szCs w:val="23"/>
              </w:rPr>
            </w:pPr>
            <w:r w:rsidRPr="0088583D">
              <w:rPr>
                <w:sz w:val="23"/>
                <w:szCs w:val="23"/>
                <w:highlight w:val="lightGray"/>
              </w:rPr>
              <w:t>_______________</w:t>
            </w:r>
            <w:r w:rsidR="00C27362" w:rsidRPr="0088583D">
              <w:rPr>
                <w:sz w:val="23"/>
                <w:szCs w:val="23"/>
              </w:rPr>
              <w:t xml:space="preserve"> </w:t>
            </w:r>
            <w:r w:rsidR="003D2EA0" w:rsidRPr="0088583D">
              <w:rPr>
                <w:i/>
                <w:sz w:val="23"/>
                <w:szCs w:val="23"/>
                <w:highlight w:val="yellow"/>
              </w:rPr>
              <w:t>(указывается наименование (фирменное наименование) Кредитора и адрес Кредитора для направления юридически значимых сообщений)</w:t>
            </w:r>
          </w:p>
        </w:tc>
      </w:tr>
    </w:tbl>
    <w:p w14:paraId="05035C3C" w14:textId="77777777" w:rsidR="00A66BEF" w:rsidRPr="0088583D" w:rsidRDefault="00A66BEF" w:rsidP="00A203A0">
      <w:pPr>
        <w:spacing w:after="0" w:line="240" w:lineRule="auto"/>
        <w:jc w:val="both"/>
        <w:rPr>
          <w:rFonts w:ascii="Times New Roman" w:hAnsi="Times New Roman" w:cs="Times New Roman"/>
          <w:sz w:val="23"/>
          <w:szCs w:val="23"/>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10410"/>
      </w:tblGrid>
      <w:tr w:rsidR="00FE3737" w:rsidRPr="000676DA" w14:paraId="37A5C56C" w14:textId="77777777" w:rsidTr="00EC2A3E">
        <w:tc>
          <w:tcPr>
            <w:tcW w:w="10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F6158D" w14:textId="77777777" w:rsidR="00FE3737" w:rsidRPr="0088583D" w:rsidRDefault="000D2A98" w:rsidP="00A203A0">
            <w:pPr>
              <w:pStyle w:val="ConsPlusNormal"/>
              <w:jc w:val="center"/>
              <w:outlineLvl w:val="1"/>
              <w:rPr>
                <w:b/>
                <w:sz w:val="23"/>
                <w:szCs w:val="23"/>
              </w:rPr>
            </w:pPr>
            <w:r w:rsidRPr="0088583D">
              <w:rPr>
                <w:b/>
                <w:sz w:val="23"/>
                <w:szCs w:val="23"/>
              </w:rPr>
              <w:t>Раздел VII. КАК УРЕГУЛИРОВАТЬ СПОР ДО СУДА?</w:t>
            </w:r>
          </w:p>
        </w:tc>
      </w:tr>
      <w:tr w:rsidR="00FE3737" w:rsidRPr="000676DA" w14:paraId="31D97E62" w14:textId="77777777" w:rsidTr="00EC2A3E">
        <w:tc>
          <w:tcPr>
            <w:tcW w:w="10410" w:type="dxa"/>
            <w:tcBorders>
              <w:top w:val="single" w:sz="4" w:space="0" w:color="auto"/>
              <w:left w:val="single" w:sz="4" w:space="0" w:color="auto"/>
              <w:bottom w:val="single" w:sz="4" w:space="0" w:color="auto"/>
              <w:right w:val="single" w:sz="4" w:space="0" w:color="auto"/>
            </w:tcBorders>
          </w:tcPr>
          <w:p w14:paraId="6D939C2B" w14:textId="77777777" w:rsidR="00FE3737" w:rsidRPr="0088583D" w:rsidRDefault="000D2A98" w:rsidP="00A203A0">
            <w:pPr>
              <w:pStyle w:val="ConsPlusNormal"/>
              <w:jc w:val="both"/>
              <w:rPr>
                <w:sz w:val="23"/>
                <w:szCs w:val="23"/>
              </w:rPr>
            </w:pPr>
            <w:r w:rsidRPr="0088583D">
              <w:rPr>
                <w:sz w:val="23"/>
                <w:szCs w:val="23"/>
              </w:rPr>
              <w:t>1. Направить Страховщику заявление (претензию) в письменной форме.</w:t>
            </w:r>
          </w:p>
          <w:p w14:paraId="52DB18F4" w14:textId="77777777" w:rsidR="00FE3737" w:rsidRPr="0088583D" w:rsidRDefault="000D2A98" w:rsidP="00A203A0">
            <w:pPr>
              <w:pStyle w:val="ConsPlusNormal"/>
              <w:jc w:val="both"/>
              <w:outlineLvl w:val="1"/>
              <w:rPr>
                <w:sz w:val="23"/>
                <w:szCs w:val="23"/>
              </w:rPr>
            </w:pPr>
            <w:r w:rsidRPr="0088583D">
              <w:rPr>
                <w:sz w:val="23"/>
                <w:szCs w:val="23"/>
              </w:rPr>
              <w:t>2. Если Страховщик не удовлетворил заявление (претензию), при этом размер требований не превышает 500 000,00 рублей, до обращения в суд необходимо обратиться к уполномоченному по правам потребителей финансовых услуг:</w:t>
            </w:r>
          </w:p>
          <w:p w14:paraId="3A5921E2" w14:textId="77777777" w:rsidR="00FE3737" w:rsidRPr="0088583D" w:rsidRDefault="000D2A98" w:rsidP="00A203A0">
            <w:pPr>
              <w:pStyle w:val="ConsPlusNormal"/>
              <w:ind w:left="283" w:firstLine="283"/>
              <w:jc w:val="both"/>
              <w:rPr>
                <w:sz w:val="23"/>
                <w:szCs w:val="23"/>
              </w:rPr>
            </w:pPr>
            <w:r w:rsidRPr="0088583D">
              <w:rPr>
                <w:sz w:val="23"/>
                <w:szCs w:val="23"/>
              </w:rPr>
              <w:t>сайт: www.finombudsman.ru;</w:t>
            </w:r>
          </w:p>
          <w:p w14:paraId="08759B65" w14:textId="77777777" w:rsidR="00FE3737" w:rsidRPr="0088583D" w:rsidRDefault="000D2A98" w:rsidP="00A203A0">
            <w:pPr>
              <w:pStyle w:val="ConsPlusNormal"/>
              <w:ind w:firstLine="567"/>
              <w:jc w:val="both"/>
              <w:outlineLvl w:val="1"/>
              <w:rPr>
                <w:sz w:val="23"/>
                <w:szCs w:val="23"/>
              </w:rPr>
            </w:pPr>
            <w:r w:rsidRPr="0088583D">
              <w:rPr>
                <w:sz w:val="23"/>
                <w:szCs w:val="23"/>
              </w:rPr>
              <w:t>адрес: 119017, г. Москва, Старомонетный пер., дом 3.</w:t>
            </w:r>
          </w:p>
          <w:p w14:paraId="22D71F53" w14:textId="77777777" w:rsidR="00FE3737" w:rsidRPr="0088583D" w:rsidRDefault="000D2A98" w:rsidP="00A203A0">
            <w:pPr>
              <w:pStyle w:val="ConsPlusNormal"/>
              <w:jc w:val="both"/>
              <w:outlineLvl w:val="1"/>
              <w:rPr>
                <w:sz w:val="23"/>
                <w:szCs w:val="23"/>
              </w:rPr>
            </w:pPr>
            <w:r w:rsidRPr="0088583D">
              <w:rPr>
                <w:sz w:val="23"/>
                <w:szCs w:val="23"/>
              </w:rPr>
              <w:t>Рассмотрение уполномоченным по правам потребителей финансовых услуг обращения потребителя финансовых услуг осуществляется бесплатно.</w:t>
            </w:r>
          </w:p>
        </w:tc>
      </w:tr>
    </w:tbl>
    <w:p w14:paraId="7FD23729" w14:textId="77777777" w:rsidR="00113078" w:rsidRPr="00B55D24" w:rsidRDefault="00113078" w:rsidP="005A434A">
      <w:pPr>
        <w:spacing w:after="0" w:line="240" w:lineRule="auto"/>
        <w:jc w:val="both"/>
        <w:rPr>
          <w:rFonts w:ascii="Times New Roman" w:hAnsi="Times New Roman" w:cs="Times New Roman"/>
          <w:sz w:val="23"/>
          <w:szCs w:val="23"/>
        </w:rPr>
      </w:pPr>
    </w:p>
    <w:sectPr w:rsidR="00113078" w:rsidRPr="00B55D24" w:rsidSect="0037701E">
      <w:headerReference w:type="default" r:id="rId10"/>
      <w:pgSz w:w="11906" w:h="16838"/>
      <w:pgMar w:top="567" w:right="566" w:bottom="284"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C7400" w14:textId="77777777" w:rsidR="004A2852" w:rsidRDefault="004A2852" w:rsidP="000676DA">
      <w:pPr>
        <w:spacing w:after="0" w:line="240" w:lineRule="auto"/>
      </w:pPr>
      <w:r>
        <w:separator/>
      </w:r>
    </w:p>
  </w:endnote>
  <w:endnote w:type="continuationSeparator" w:id="0">
    <w:p w14:paraId="31183A56" w14:textId="77777777" w:rsidR="004A2852" w:rsidRDefault="004A2852" w:rsidP="00067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0ED0B" w14:textId="77777777" w:rsidR="004A2852" w:rsidRDefault="004A2852" w:rsidP="000676DA">
      <w:pPr>
        <w:spacing w:after="0" w:line="240" w:lineRule="auto"/>
      </w:pPr>
      <w:r>
        <w:separator/>
      </w:r>
    </w:p>
  </w:footnote>
  <w:footnote w:type="continuationSeparator" w:id="0">
    <w:p w14:paraId="4503D501" w14:textId="77777777" w:rsidR="004A2852" w:rsidRDefault="004A2852" w:rsidP="00067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079821"/>
      <w:docPartObj>
        <w:docPartGallery w:val="Page Numbers (Top of Page)"/>
        <w:docPartUnique/>
      </w:docPartObj>
    </w:sdtPr>
    <w:sdtContent>
      <w:p w14:paraId="789723CE" w14:textId="44C36D75" w:rsidR="000676DA" w:rsidRDefault="000676DA">
        <w:pPr>
          <w:pStyle w:val="af"/>
          <w:jc w:val="center"/>
        </w:pPr>
        <w:r>
          <w:fldChar w:fldCharType="begin"/>
        </w:r>
        <w:r>
          <w:instrText>PAGE   \* MERGEFORMAT</w:instrText>
        </w:r>
        <w:r>
          <w:fldChar w:fldCharType="separate"/>
        </w:r>
        <w:r>
          <w:t>2</w:t>
        </w:r>
        <w:r>
          <w:fldChar w:fldCharType="end"/>
        </w:r>
      </w:p>
    </w:sdtContent>
  </w:sdt>
  <w:p w14:paraId="64BFE879" w14:textId="77777777" w:rsidR="000676DA" w:rsidRDefault="000676D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D28F1"/>
    <w:multiLevelType w:val="hybridMultilevel"/>
    <w:tmpl w:val="0E1EE446"/>
    <w:lvl w:ilvl="0" w:tplc="9F3AE0EC">
      <w:start w:val="1"/>
      <w:numFmt w:val="russianLower"/>
      <w:lvlText w:val="%1)"/>
      <w:lvlJc w:val="left"/>
      <w:pPr>
        <w:ind w:left="783" w:hanging="360"/>
      </w:pPr>
      <w:rPr>
        <w:rFonts w:ascii="Arial Narrow" w:hAnsi="Arial Narrow" w:hint="default"/>
        <w:b w:val="0"/>
        <w:i w:val="0"/>
        <w:w w:val="100"/>
        <w:sz w:val="16"/>
        <w:szCs w:val="18"/>
      </w:rPr>
    </w:lvl>
    <w:lvl w:ilvl="1" w:tplc="04190019">
      <w:start w:val="1"/>
      <w:numFmt w:val="lowerLetter"/>
      <w:lvlText w:val="%2."/>
      <w:lvlJc w:val="left"/>
      <w:pPr>
        <w:ind w:left="1503" w:hanging="360"/>
      </w:pPr>
    </w:lvl>
    <w:lvl w:ilvl="2" w:tplc="8ABCB958">
      <w:start w:val="1"/>
      <w:numFmt w:val="russianLower"/>
      <w:lvlText w:val="%3)"/>
      <w:lvlJc w:val="right"/>
      <w:pPr>
        <w:ind w:left="536" w:hanging="180"/>
      </w:pPr>
      <w:rPr>
        <w:rFonts w:hint="default"/>
      </w:r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1" w15:restartNumberingAfterBreak="0">
    <w:nsid w:val="4D003C70"/>
    <w:multiLevelType w:val="hybridMultilevel"/>
    <w:tmpl w:val="B082F5AA"/>
    <w:lvl w:ilvl="0" w:tplc="1A5EE886">
      <w:start w:val="1"/>
      <w:numFmt w:val="russianLower"/>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65DC05F5"/>
    <w:multiLevelType w:val="hybridMultilevel"/>
    <w:tmpl w:val="618C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28771781">
    <w:abstractNumId w:val="2"/>
  </w:num>
  <w:num w:numId="2" w16cid:durableId="1990941514">
    <w:abstractNumId w:val="1"/>
  </w:num>
  <w:num w:numId="3" w16cid:durableId="200462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710E"/>
    <w:rsid w:val="000007D0"/>
    <w:rsid w:val="00004759"/>
    <w:rsid w:val="00063D0E"/>
    <w:rsid w:val="000676DA"/>
    <w:rsid w:val="00067DAD"/>
    <w:rsid w:val="00091F68"/>
    <w:rsid w:val="000C1C19"/>
    <w:rsid w:val="000D2A98"/>
    <w:rsid w:val="000E2950"/>
    <w:rsid w:val="000E73A4"/>
    <w:rsid w:val="000F35A6"/>
    <w:rsid w:val="000F7D27"/>
    <w:rsid w:val="00104747"/>
    <w:rsid w:val="00113078"/>
    <w:rsid w:val="001258A7"/>
    <w:rsid w:val="001713C6"/>
    <w:rsid w:val="00173385"/>
    <w:rsid w:val="0017391F"/>
    <w:rsid w:val="0018171F"/>
    <w:rsid w:val="00183239"/>
    <w:rsid w:val="001923C8"/>
    <w:rsid w:val="00197ED3"/>
    <w:rsid w:val="001A1124"/>
    <w:rsid w:val="001C59F3"/>
    <w:rsid w:val="001F42DD"/>
    <w:rsid w:val="001F6EB0"/>
    <w:rsid w:val="00216283"/>
    <w:rsid w:val="00241877"/>
    <w:rsid w:val="002432A3"/>
    <w:rsid w:val="00275A3C"/>
    <w:rsid w:val="002955AA"/>
    <w:rsid w:val="002A74BC"/>
    <w:rsid w:val="002B125C"/>
    <w:rsid w:val="002B7200"/>
    <w:rsid w:val="002C5C68"/>
    <w:rsid w:val="002D3125"/>
    <w:rsid w:val="002F34AF"/>
    <w:rsid w:val="002F7E65"/>
    <w:rsid w:val="00317DDC"/>
    <w:rsid w:val="00341F4C"/>
    <w:rsid w:val="003430E2"/>
    <w:rsid w:val="00344728"/>
    <w:rsid w:val="00361C2D"/>
    <w:rsid w:val="0037701E"/>
    <w:rsid w:val="003821C1"/>
    <w:rsid w:val="003B7EF9"/>
    <w:rsid w:val="003D2EA0"/>
    <w:rsid w:val="003D3C3D"/>
    <w:rsid w:val="003E0430"/>
    <w:rsid w:val="003F416E"/>
    <w:rsid w:val="00434EBA"/>
    <w:rsid w:val="004610F3"/>
    <w:rsid w:val="004658AD"/>
    <w:rsid w:val="004827AB"/>
    <w:rsid w:val="00492FE9"/>
    <w:rsid w:val="004A2852"/>
    <w:rsid w:val="004F18AC"/>
    <w:rsid w:val="004F4301"/>
    <w:rsid w:val="0052277E"/>
    <w:rsid w:val="005248AE"/>
    <w:rsid w:val="0053138D"/>
    <w:rsid w:val="00554CD6"/>
    <w:rsid w:val="0058194C"/>
    <w:rsid w:val="00582D41"/>
    <w:rsid w:val="0058389E"/>
    <w:rsid w:val="00597A53"/>
    <w:rsid w:val="005A434A"/>
    <w:rsid w:val="005A6F26"/>
    <w:rsid w:val="005C06D3"/>
    <w:rsid w:val="005C36CB"/>
    <w:rsid w:val="005D6460"/>
    <w:rsid w:val="005E5626"/>
    <w:rsid w:val="005F1C1F"/>
    <w:rsid w:val="005F7344"/>
    <w:rsid w:val="00605ACD"/>
    <w:rsid w:val="006C2370"/>
    <w:rsid w:val="006E6A91"/>
    <w:rsid w:val="006E7BBE"/>
    <w:rsid w:val="007179D4"/>
    <w:rsid w:val="007450E2"/>
    <w:rsid w:val="007470B2"/>
    <w:rsid w:val="007511AA"/>
    <w:rsid w:val="007546A9"/>
    <w:rsid w:val="00761E77"/>
    <w:rsid w:val="00764500"/>
    <w:rsid w:val="007A10F2"/>
    <w:rsid w:val="007A229D"/>
    <w:rsid w:val="007E46F9"/>
    <w:rsid w:val="00836BFA"/>
    <w:rsid w:val="00861E2B"/>
    <w:rsid w:val="0088583D"/>
    <w:rsid w:val="00890083"/>
    <w:rsid w:val="008A3579"/>
    <w:rsid w:val="008A420E"/>
    <w:rsid w:val="008C710E"/>
    <w:rsid w:val="008F1001"/>
    <w:rsid w:val="00906423"/>
    <w:rsid w:val="00915B34"/>
    <w:rsid w:val="00966D89"/>
    <w:rsid w:val="009A7EB5"/>
    <w:rsid w:val="009B66F0"/>
    <w:rsid w:val="009E4D02"/>
    <w:rsid w:val="009F363C"/>
    <w:rsid w:val="00A13749"/>
    <w:rsid w:val="00A203A0"/>
    <w:rsid w:val="00A66BEF"/>
    <w:rsid w:val="00A926D5"/>
    <w:rsid w:val="00AA3A3E"/>
    <w:rsid w:val="00AD2F49"/>
    <w:rsid w:val="00AE7AE7"/>
    <w:rsid w:val="00AF0B96"/>
    <w:rsid w:val="00AF5F35"/>
    <w:rsid w:val="00B13932"/>
    <w:rsid w:val="00B34544"/>
    <w:rsid w:val="00B43E09"/>
    <w:rsid w:val="00B471A4"/>
    <w:rsid w:val="00B55D24"/>
    <w:rsid w:val="00B709A4"/>
    <w:rsid w:val="00B751A7"/>
    <w:rsid w:val="00B80007"/>
    <w:rsid w:val="00B948F4"/>
    <w:rsid w:val="00B9723E"/>
    <w:rsid w:val="00BA4F04"/>
    <w:rsid w:val="00BD4766"/>
    <w:rsid w:val="00BF2ECA"/>
    <w:rsid w:val="00C27362"/>
    <w:rsid w:val="00C4255E"/>
    <w:rsid w:val="00C42A3F"/>
    <w:rsid w:val="00C42DBB"/>
    <w:rsid w:val="00C9605D"/>
    <w:rsid w:val="00CB3BC3"/>
    <w:rsid w:val="00CC1EC5"/>
    <w:rsid w:val="00CD0EAB"/>
    <w:rsid w:val="00CD2AB8"/>
    <w:rsid w:val="00CD494B"/>
    <w:rsid w:val="00CE5544"/>
    <w:rsid w:val="00CF4354"/>
    <w:rsid w:val="00D02A5D"/>
    <w:rsid w:val="00D21AD9"/>
    <w:rsid w:val="00D21D7C"/>
    <w:rsid w:val="00D35478"/>
    <w:rsid w:val="00D4634F"/>
    <w:rsid w:val="00D556E2"/>
    <w:rsid w:val="00D65503"/>
    <w:rsid w:val="00D82AB4"/>
    <w:rsid w:val="00D83E3A"/>
    <w:rsid w:val="00D84963"/>
    <w:rsid w:val="00DA1B00"/>
    <w:rsid w:val="00DB123F"/>
    <w:rsid w:val="00DC36BE"/>
    <w:rsid w:val="00DC3E97"/>
    <w:rsid w:val="00DD0D0A"/>
    <w:rsid w:val="00DE1919"/>
    <w:rsid w:val="00DF7EA1"/>
    <w:rsid w:val="00E01308"/>
    <w:rsid w:val="00E1368A"/>
    <w:rsid w:val="00E2762A"/>
    <w:rsid w:val="00E442AB"/>
    <w:rsid w:val="00E625BE"/>
    <w:rsid w:val="00E64734"/>
    <w:rsid w:val="00E64D31"/>
    <w:rsid w:val="00E66BFE"/>
    <w:rsid w:val="00E77AC8"/>
    <w:rsid w:val="00E77BF2"/>
    <w:rsid w:val="00EB5B31"/>
    <w:rsid w:val="00EC2A3E"/>
    <w:rsid w:val="00EE11EC"/>
    <w:rsid w:val="00EF2D48"/>
    <w:rsid w:val="00F224D8"/>
    <w:rsid w:val="00F45DAC"/>
    <w:rsid w:val="00F635A0"/>
    <w:rsid w:val="00F64468"/>
    <w:rsid w:val="00F85E0B"/>
    <w:rsid w:val="00FA27D4"/>
    <w:rsid w:val="00FA67E5"/>
    <w:rsid w:val="00FB45CB"/>
    <w:rsid w:val="00FB51DD"/>
    <w:rsid w:val="00FD0BCE"/>
    <w:rsid w:val="00FE033D"/>
    <w:rsid w:val="00FE3737"/>
    <w:rsid w:val="00FE39BE"/>
    <w:rsid w:val="00FF4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3B68"/>
  <w15:docId w15:val="{DFBA2F02-34F1-4FD0-A8E0-12DAD897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EF9"/>
  </w:style>
  <w:style w:type="paragraph" w:styleId="2">
    <w:name w:val="heading 2"/>
    <w:basedOn w:val="a"/>
    <w:next w:val="a"/>
    <w:link w:val="20"/>
    <w:uiPriority w:val="99"/>
    <w:qFormat/>
    <w:rsid w:val="00F64468"/>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7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710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1F42D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заголовок 1"/>
    <w:basedOn w:val="a"/>
    <w:next w:val="a"/>
    <w:rsid w:val="00B471A4"/>
    <w:pPr>
      <w:keepNext/>
      <w:tabs>
        <w:tab w:val="left" w:pos="0"/>
        <w:tab w:val="left" w:pos="2552"/>
      </w:tabs>
      <w:autoSpaceDE w:val="0"/>
      <w:autoSpaceDN w:val="0"/>
      <w:spacing w:after="0" w:line="240" w:lineRule="auto"/>
      <w:jc w:val="center"/>
    </w:pPr>
    <w:rPr>
      <w:rFonts w:ascii="Times New Roman" w:eastAsia="Times New Roman" w:hAnsi="Times New Roman" w:cs="Times New Roman"/>
      <w:b/>
      <w:bCs/>
      <w:sz w:val="20"/>
      <w:szCs w:val="24"/>
      <w:lang w:eastAsia="ru-RU"/>
    </w:rPr>
  </w:style>
  <w:style w:type="paragraph" w:styleId="a4">
    <w:name w:val="List Paragraph"/>
    <w:basedOn w:val="a"/>
    <w:uiPriority w:val="34"/>
    <w:qFormat/>
    <w:rsid w:val="00B471A4"/>
    <w:pPr>
      <w:spacing w:after="0" w:line="240" w:lineRule="auto"/>
      <w:ind w:left="720"/>
    </w:pPr>
    <w:rPr>
      <w:rFonts w:ascii="Times New Roman" w:eastAsia="Times New Roman" w:hAnsi="Times New Roman" w:cs="Times New Roman"/>
      <w:sz w:val="24"/>
      <w:szCs w:val="24"/>
      <w:lang w:eastAsia="ru-RU"/>
    </w:rPr>
  </w:style>
  <w:style w:type="character" w:styleId="a5">
    <w:name w:val="Hyperlink"/>
    <w:uiPriority w:val="99"/>
    <w:rsid w:val="00D4634F"/>
    <w:rPr>
      <w:color w:val="0000FF"/>
      <w:u w:val="single"/>
    </w:rPr>
  </w:style>
  <w:style w:type="paragraph" w:customStyle="1" w:styleId="Default">
    <w:name w:val="Default"/>
    <w:rsid w:val="00D4634F"/>
    <w:pPr>
      <w:autoSpaceDE w:val="0"/>
      <w:autoSpaceDN w:val="0"/>
      <w:adjustRightInd w:val="0"/>
      <w:spacing w:after="0" w:line="240" w:lineRule="auto"/>
    </w:pPr>
    <w:rPr>
      <w:rFonts w:ascii="Arial" w:hAnsi="Arial" w:cs="Arial"/>
      <w:color w:val="000000"/>
      <w:sz w:val="24"/>
      <w:szCs w:val="24"/>
    </w:rPr>
  </w:style>
  <w:style w:type="paragraph" w:styleId="a6">
    <w:name w:val="Balloon Text"/>
    <w:basedOn w:val="a"/>
    <w:link w:val="a7"/>
    <w:uiPriority w:val="99"/>
    <w:semiHidden/>
    <w:unhideWhenUsed/>
    <w:rsid w:val="00F644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4468"/>
    <w:rPr>
      <w:rFonts w:ascii="Tahoma" w:hAnsi="Tahoma" w:cs="Tahoma"/>
      <w:sz w:val="16"/>
      <w:szCs w:val="16"/>
    </w:rPr>
  </w:style>
  <w:style w:type="character" w:customStyle="1" w:styleId="20">
    <w:name w:val="Заголовок 2 Знак"/>
    <w:basedOn w:val="a0"/>
    <w:link w:val="2"/>
    <w:uiPriority w:val="99"/>
    <w:rsid w:val="00F64468"/>
    <w:rPr>
      <w:rFonts w:ascii="Arial" w:eastAsia="Times New Roman" w:hAnsi="Arial" w:cs="Arial"/>
      <w:b/>
      <w:bCs/>
      <w:i/>
      <w:iCs/>
      <w:sz w:val="28"/>
      <w:szCs w:val="28"/>
      <w:lang w:eastAsia="ru-RU"/>
    </w:rPr>
  </w:style>
  <w:style w:type="character" w:styleId="a8">
    <w:name w:val="Strong"/>
    <w:basedOn w:val="a0"/>
    <w:uiPriority w:val="22"/>
    <w:qFormat/>
    <w:rsid w:val="00CE5544"/>
    <w:rPr>
      <w:b/>
      <w:bCs/>
    </w:rPr>
  </w:style>
  <w:style w:type="character" w:styleId="a9">
    <w:name w:val="annotation reference"/>
    <w:basedOn w:val="a0"/>
    <w:uiPriority w:val="99"/>
    <w:semiHidden/>
    <w:unhideWhenUsed/>
    <w:rsid w:val="00EC2A3E"/>
    <w:rPr>
      <w:sz w:val="16"/>
      <w:szCs w:val="16"/>
    </w:rPr>
  </w:style>
  <w:style w:type="paragraph" w:styleId="aa">
    <w:name w:val="annotation text"/>
    <w:basedOn w:val="a"/>
    <w:link w:val="ab"/>
    <w:uiPriority w:val="99"/>
    <w:semiHidden/>
    <w:unhideWhenUsed/>
    <w:rsid w:val="00EC2A3E"/>
    <w:pPr>
      <w:spacing w:line="240" w:lineRule="auto"/>
    </w:pPr>
    <w:rPr>
      <w:sz w:val="20"/>
      <w:szCs w:val="20"/>
    </w:rPr>
  </w:style>
  <w:style w:type="character" w:customStyle="1" w:styleId="ab">
    <w:name w:val="Текст примечания Знак"/>
    <w:basedOn w:val="a0"/>
    <w:link w:val="aa"/>
    <w:uiPriority w:val="99"/>
    <w:semiHidden/>
    <w:rsid w:val="00EC2A3E"/>
    <w:rPr>
      <w:sz w:val="20"/>
      <w:szCs w:val="20"/>
    </w:rPr>
  </w:style>
  <w:style w:type="paragraph" w:styleId="ac">
    <w:name w:val="annotation subject"/>
    <w:basedOn w:val="aa"/>
    <w:next w:val="aa"/>
    <w:link w:val="ad"/>
    <w:uiPriority w:val="99"/>
    <w:semiHidden/>
    <w:unhideWhenUsed/>
    <w:rsid w:val="00EC2A3E"/>
    <w:rPr>
      <w:b/>
      <w:bCs/>
    </w:rPr>
  </w:style>
  <w:style w:type="character" w:customStyle="1" w:styleId="ad">
    <w:name w:val="Тема примечания Знак"/>
    <w:basedOn w:val="ab"/>
    <w:link w:val="ac"/>
    <w:uiPriority w:val="99"/>
    <w:semiHidden/>
    <w:rsid w:val="00EC2A3E"/>
    <w:rPr>
      <w:b/>
      <w:bCs/>
      <w:sz w:val="20"/>
      <w:szCs w:val="20"/>
    </w:rPr>
  </w:style>
  <w:style w:type="paragraph" w:styleId="ae">
    <w:name w:val="Revision"/>
    <w:hidden/>
    <w:uiPriority w:val="99"/>
    <w:semiHidden/>
    <w:rsid w:val="00554CD6"/>
    <w:pPr>
      <w:spacing w:after="0" w:line="240" w:lineRule="auto"/>
    </w:pPr>
  </w:style>
  <w:style w:type="paragraph" w:styleId="af">
    <w:name w:val="header"/>
    <w:basedOn w:val="a"/>
    <w:link w:val="af0"/>
    <w:uiPriority w:val="99"/>
    <w:unhideWhenUsed/>
    <w:rsid w:val="000676D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676DA"/>
  </w:style>
  <w:style w:type="paragraph" w:styleId="af1">
    <w:name w:val="footer"/>
    <w:basedOn w:val="a"/>
    <w:link w:val="af2"/>
    <w:uiPriority w:val="99"/>
    <w:unhideWhenUsed/>
    <w:rsid w:val="000676D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67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812945">
      <w:bodyDiv w:val="1"/>
      <w:marLeft w:val="0"/>
      <w:marRight w:val="0"/>
      <w:marTop w:val="0"/>
      <w:marBottom w:val="0"/>
      <w:divBdr>
        <w:top w:val="none" w:sz="0" w:space="0" w:color="auto"/>
        <w:left w:val="none" w:sz="0" w:space="0" w:color="auto"/>
        <w:bottom w:val="none" w:sz="0" w:space="0" w:color="auto"/>
        <w:right w:val="none" w:sz="0" w:space="0" w:color="auto"/>
      </w:divBdr>
    </w:div>
    <w:div w:id="663514866">
      <w:bodyDiv w:val="1"/>
      <w:marLeft w:val="0"/>
      <w:marRight w:val="0"/>
      <w:marTop w:val="0"/>
      <w:marBottom w:val="0"/>
      <w:divBdr>
        <w:top w:val="none" w:sz="0" w:space="0" w:color="auto"/>
        <w:left w:val="none" w:sz="0" w:space="0" w:color="auto"/>
        <w:bottom w:val="none" w:sz="0" w:space="0" w:color="auto"/>
        <w:right w:val="none" w:sz="0" w:space="0" w:color="auto"/>
      </w:divBdr>
    </w:div>
    <w:div w:id="997420527">
      <w:bodyDiv w:val="1"/>
      <w:marLeft w:val="0"/>
      <w:marRight w:val="0"/>
      <w:marTop w:val="0"/>
      <w:marBottom w:val="0"/>
      <w:divBdr>
        <w:top w:val="none" w:sz="0" w:space="0" w:color="auto"/>
        <w:left w:val="none" w:sz="0" w:space="0" w:color="auto"/>
        <w:bottom w:val="none" w:sz="0" w:space="0" w:color="auto"/>
        <w:right w:val="none" w:sz="0" w:space="0" w:color="auto"/>
      </w:divBdr>
    </w:div>
    <w:div w:id="15067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d2ins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1495</Words>
  <Characters>8523</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matveeva</dc:creator>
  <cp:lastModifiedBy>Шандрина Екатерина Федоровна</cp:lastModifiedBy>
  <cp:revision>23</cp:revision>
  <dcterms:created xsi:type="dcterms:W3CDTF">2023-05-03T10:49:00Z</dcterms:created>
  <dcterms:modified xsi:type="dcterms:W3CDTF">2025-01-17T05:04:00Z</dcterms:modified>
</cp:coreProperties>
</file>